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Sehr geehrte Damen und Herren,</w:t>
      </w:r>
    </w:p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5466" w:rsidRPr="00286D81" w:rsidRDefault="00B61A45" w:rsidP="004554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w</w:t>
      </w:r>
      <w:r w:rsidR="00455466"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ir möchten Sie darüber informieren, dass wir die Prozesse zur Umsetzung der </w:t>
      </w: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europäischen </w:t>
      </w:r>
      <w:r w:rsidR="00455466"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Datenschutzgrundverordnung (DSGVO) umgestellt haben, um das Verfahren bei der Antragstellung von Forschung</w:t>
      </w: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sprojekten für die Antragstellenden</w:t>
      </w:r>
      <w:r w:rsidR="00455466"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zu vereinfachen.</w:t>
      </w:r>
    </w:p>
    <w:p w:rsidR="00455466" w:rsidRPr="00286D81" w:rsidRDefault="00455466" w:rsidP="004554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5466" w:rsidRPr="00286D81" w:rsidRDefault="00455466" w:rsidP="004554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Für jedes Forschungsvorhaben, das am Universitätsklinikum Essen durchgeführt werden soll, ist ein entsprechender Antrag bei der Ethik-Kommission der Medizinischen Fakultät zu stellen. Nähere Informationen zu den einzureichenden Unterlagen und dem elektronischen Antragsportal finden Sie auf der Internetseite der Ethik-Kommission </w:t>
      </w:r>
      <w:hyperlink r:id="rId5" w:history="1">
        <w:r w:rsidR="00B61A45" w:rsidRPr="00286D81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www.uni-due.de/ethikkommission</w:t>
        </w:r>
      </w:hyperlink>
    </w:p>
    <w:p w:rsidR="00455466" w:rsidRPr="00286D81" w:rsidRDefault="00455466" w:rsidP="004554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455466" w:rsidRPr="00286D81" w:rsidRDefault="00455466" w:rsidP="0045546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Die Geschäftsstelle der Ethik-Kommission leitet die notwendigen Unterlagen an den Datenschutzbeauftragten </w:t>
      </w:r>
      <w:r w:rsidR="00B61A45"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weiter, der die Studie gemäß Artikel 30 DSGVO in das Verzeichnis von Verarbeitungstätigkeiten</w:t>
      </w: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aufnimmt.</w:t>
      </w:r>
      <w:r w:rsidR="00B61A45"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Falls in diesem Zusammenhang Fragen auftreten</w:t>
      </w:r>
      <w:r w:rsidR="00286D81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B61A45"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wird der Datenschutzbeauftragte Kontakt zum Antragstellenden aufnehmen.</w:t>
      </w:r>
    </w:p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E36512" w:rsidRPr="00286D81" w:rsidRDefault="00E36512" w:rsidP="00E36512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Sollten Sie Fragen haben</w:t>
      </w:r>
      <w:r w:rsidR="00286D8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oder im Vorfeld der Antragstellung eine Beratung wünschen</w:t>
      </w:r>
      <w:bookmarkStart w:id="0" w:name="_GoBack"/>
      <w:bookmarkEnd w:id="0"/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, können Sie sich gerne an uns wenden.</w:t>
      </w:r>
    </w:p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</w:p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Mit freundlichen Grüßen</w:t>
      </w:r>
    </w:p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Sabine Bein                      Christian Hecke</w:t>
      </w:r>
    </w:p>
    <w:p w:rsidR="00E36512" w:rsidRPr="00286D81" w:rsidRDefault="00E36512" w:rsidP="00E36512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6D81">
        <w:rPr>
          <w:rFonts w:ascii="Times New Roman" w:eastAsia="Calibri" w:hAnsi="Times New Roman" w:cs="Times New Roman"/>
          <w:color w:val="000000"/>
          <w:sz w:val="24"/>
          <w:szCs w:val="24"/>
        </w:rPr>
        <w:t>Ethik-Kommission           Datenschutzbeauftragter</w:t>
      </w:r>
    </w:p>
    <w:p w:rsidR="00875C30" w:rsidRDefault="00286D81"/>
    <w:sectPr w:rsidR="00875C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B6487"/>
    <w:multiLevelType w:val="hybridMultilevel"/>
    <w:tmpl w:val="B82E4BC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512"/>
    <w:rsid w:val="00286D81"/>
    <w:rsid w:val="002D2CD2"/>
    <w:rsid w:val="00451CDB"/>
    <w:rsid w:val="00455466"/>
    <w:rsid w:val="00796E9D"/>
    <w:rsid w:val="00B61A45"/>
    <w:rsid w:val="00E36512"/>
    <w:rsid w:val="00F1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3BDC"/>
  <w15:docId w15:val="{29073C54-E065-4F47-9B81-B76A8188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61A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i-due.de/ethikkom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Essen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Sabine,  Bein</dc:creator>
  <cp:lastModifiedBy>Sabine Bein</cp:lastModifiedBy>
  <cp:revision>3</cp:revision>
  <dcterms:created xsi:type="dcterms:W3CDTF">2020-11-05T13:57:00Z</dcterms:created>
  <dcterms:modified xsi:type="dcterms:W3CDTF">2020-11-07T19:24:00Z</dcterms:modified>
</cp:coreProperties>
</file>