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5E4" w:rsidRPr="00964240" w:rsidRDefault="003275E4" w:rsidP="00C80FAD">
      <w:pPr>
        <w:rPr>
          <w:rFonts w:ascii="Arial" w:hAnsi="Arial" w:cs="Arial"/>
          <w:b/>
          <w:sz w:val="26"/>
          <w:szCs w:val="26"/>
          <w:lang w:val="en-US"/>
        </w:rPr>
      </w:pPr>
      <w:r w:rsidRPr="00964240">
        <w:rPr>
          <w:rFonts w:ascii="Arial" w:hAnsi="Arial" w:cs="Arial"/>
          <w:b/>
          <w:sz w:val="26"/>
          <w:szCs w:val="26"/>
          <w:lang w:val="en-US"/>
        </w:rPr>
        <w:t xml:space="preserve">ANTUAMWINE, Benedict </w:t>
      </w:r>
      <w:proofErr w:type="spellStart"/>
      <w:r w:rsidRPr="00964240">
        <w:rPr>
          <w:rFonts w:ascii="Arial" w:hAnsi="Arial" w:cs="Arial"/>
          <w:b/>
          <w:sz w:val="26"/>
          <w:szCs w:val="26"/>
          <w:lang w:val="en-US"/>
        </w:rPr>
        <w:t>Boateng</w:t>
      </w:r>
      <w:proofErr w:type="spellEnd"/>
      <w:r w:rsidR="001C02D6" w:rsidRPr="00964240">
        <w:rPr>
          <w:rFonts w:ascii="Arial" w:hAnsi="Arial" w:cs="Arial"/>
          <w:b/>
          <w:sz w:val="26"/>
          <w:szCs w:val="26"/>
          <w:lang w:val="en-US"/>
        </w:rPr>
        <w:t xml:space="preserve"> (Dr. </w:t>
      </w:r>
      <w:proofErr w:type="spellStart"/>
      <w:proofErr w:type="gramStart"/>
      <w:r w:rsidR="001C02D6" w:rsidRPr="00964240">
        <w:rPr>
          <w:rFonts w:ascii="Arial" w:hAnsi="Arial" w:cs="Arial"/>
          <w:b/>
          <w:sz w:val="26"/>
          <w:szCs w:val="26"/>
          <w:lang w:val="en-US"/>
        </w:rPr>
        <w:t>rer</w:t>
      </w:r>
      <w:proofErr w:type="spellEnd"/>
      <w:proofErr w:type="gramEnd"/>
      <w:r w:rsidR="001C02D6" w:rsidRPr="00964240">
        <w:rPr>
          <w:rFonts w:ascii="Arial" w:hAnsi="Arial" w:cs="Arial"/>
          <w:b/>
          <w:sz w:val="26"/>
          <w:szCs w:val="26"/>
          <w:lang w:val="en-US"/>
        </w:rPr>
        <w:t>. nat.)</w:t>
      </w:r>
    </w:p>
    <w:p w:rsidR="003275E4" w:rsidRPr="00964240" w:rsidRDefault="003275E4" w:rsidP="001C1F5F">
      <w:pPr>
        <w:spacing w:after="0"/>
        <w:rPr>
          <w:rFonts w:ascii="Arial" w:hAnsi="Arial" w:cs="Arial"/>
          <w:lang w:val="en-US"/>
        </w:rPr>
      </w:pPr>
      <w:r w:rsidRPr="00964240">
        <w:rPr>
          <w:rFonts w:ascii="Arial" w:hAnsi="Arial" w:cs="Arial"/>
          <w:lang w:val="en-US"/>
        </w:rPr>
        <w:t xml:space="preserve">Research Division </w:t>
      </w:r>
    </w:p>
    <w:p w:rsidR="003275E4" w:rsidRPr="00964240" w:rsidRDefault="003275E4" w:rsidP="001C1F5F">
      <w:pPr>
        <w:spacing w:after="0"/>
        <w:rPr>
          <w:rFonts w:ascii="Arial" w:hAnsi="Arial" w:cs="Arial"/>
          <w:lang w:val="en-US"/>
        </w:rPr>
      </w:pPr>
      <w:r w:rsidRPr="00964240">
        <w:rPr>
          <w:rFonts w:ascii="Arial" w:hAnsi="Arial" w:cs="Arial"/>
          <w:lang w:val="en-US"/>
        </w:rPr>
        <w:t xml:space="preserve">Dept. of </w:t>
      </w:r>
      <w:proofErr w:type="spellStart"/>
      <w:r w:rsidRPr="00964240">
        <w:rPr>
          <w:rFonts w:ascii="Arial" w:hAnsi="Arial" w:cs="Arial"/>
          <w:lang w:val="en-US"/>
        </w:rPr>
        <w:t>Otorhinolyaryngology</w:t>
      </w:r>
      <w:proofErr w:type="spellEnd"/>
    </w:p>
    <w:p w:rsidR="003275E4" w:rsidRPr="00964240" w:rsidRDefault="00CA4620" w:rsidP="001C1F5F">
      <w:pPr>
        <w:spacing w:after="0"/>
        <w:rPr>
          <w:rFonts w:ascii="Arial" w:hAnsi="Arial" w:cs="Arial"/>
          <w:lang w:val="en-US"/>
        </w:rPr>
      </w:pPr>
      <w:r w:rsidRPr="00964240">
        <w:rPr>
          <w:rFonts w:ascii="Arial" w:hAnsi="Arial" w:cs="Arial"/>
          <w:lang w:val="en-US"/>
        </w:rPr>
        <w:t>University Hospital Essen</w:t>
      </w:r>
    </w:p>
    <w:p w:rsidR="00CA4620" w:rsidRPr="00964240" w:rsidRDefault="00CA4620" w:rsidP="001C1F5F">
      <w:pPr>
        <w:spacing w:after="0"/>
        <w:rPr>
          <w:rFonts w:ascii="Arial" w:hAnsi="Arial" w:cs="Arial"/>
          <w:lang w:val="en-US"/>
        </w:rPr>
      </w:pPr>
      <w:proofErr w:type="spellStart"/>
      <w:r w:rsidRPr="00964240">
        <w:rPr>
          <w:rFonts w:ascii="Arial" w:hAnsi="Arial" w:cs="Arial"/>
          <w:lang w:val="en-US"/>
        </w:rPr>
        <w:t>Hufelandstr</w:t>
      </w:r>
      <w:proofErr w:type="spellEnd"/>
      <w:r w:rsidRPr="00964240">
        <w:rPr>
          <w:rFonts w:ascii="Arial" w:hAnsi="Arial" w:cs="Arial"/>
          <w:lang w:val="en-US"/>
        </w:rPr>
        <w:t>. 55</w:t>
      </w:r>
    </w:p>
    <w:p w:rsidR="00CA4620" w:rsidRPr="00964240" w:rsidRDefault="00CA4620" w:rsidP="001C1F5F">
      <w:pPr>
        <w:spacing w:after="0"/>
        <w:rPr>
          <w:rFonts w:ascii="Arial" w:hAnsi="Arial" w:cs="Arial"/>
          <w:lang w:val="en-US"/>
        </w:rPr>
      </w:pPr>
      <w:r w:rsidRPr="00964240">
        <w:rPr>
          <w:rFonts w:ascii="Arial" w:hAnsi="Arial" w:cs="Arial"/>
          <w:lang w:val="en-US"/>
        </w:rPr>
        <w:t>D-45122, Essen</w:t>
      </w:r>
    </w:p>
    <w:p w:rsidR="001C02D6" w:rsidRPr="00964240" w:rsidRDefault="001C02D6" w:rsidP="001C1F5F">
      <w:pPr>
        <w:spacing w:after="0"/>
        <w:rPr>
          <w:rFonts w:ascii="Arial" w:hAnsi="Arial" w:cs="Arial"/>
          <w:lang w:val="en-US"/>
        </w:rPr>
      </w:pPr>
    </w:p>
    <w:p w:rsidR="001C02D6" w:rsidRPr="00964240" w:rsidRDefault="001C02D6" w:rsidP="001C1F5F">
      <w:pPr>
        <w:spacing w:after="0"/>
        <w:rPr>
          <w:rFonts w:ascii="Arial" w:hAnsi="Arial" w:cs="Arial"/>
          <w:lang w:val="en-US"/>
        </w:rPr>
      </w:pPr>
      <w:hyperlink r:id="rId6" w:history="1">
        <w:r w:rsidRPr="00964240">
          <w:rPr>
            <w:rStyle w:val="Hyperlink"/>
            <w:rFonts w:ascii="Arial" w:hAnsi="Arial" w:cs="Arial"/>
            <w:lang w:val="en-US"/>
          </w:rPr>
          <w:t>benedict.antuamwine@uk-essen.de</w:t>
        </w:r>
      </w:hyperlink>
      <w:r w:rsidRPr="00964240">
        <w:rPr>
          <w:rFonts w:ascii="Arial" w:hAnsi="Arial" w:cs="Arial"/>
          <w:lang w:val="en-US"/>
        </w:rPr>
        <w:t xml:space="preserve"> </w:t>
      </w:r>
    </w:p>
    <w:p w:rsidR="001C02D6" w:rsidRPr="00964240" w:rsidRDefault="00163B51" w:rsidP="001C1F5F">
      <w:pPr>
        <w:spacing w:after="0"/>
        <w:rPr>
          <w:rFonts w:ascii="Arial" w:hAnsi="Arial" w:cs="Arial"/>
          <w:lang w:val="en-US"/>
        </w:rPr>
      </w:pPr>
      <w:r w:rsidRPr="00964240">
        <w:rPr>
          <w:rFonts w:ascii="Arial" w:hAnsi="Arial" w:cs="Arial"/>
          <w:lang w:val="en-US"/>
        </w:rPr>
        <w:t>+49 201-723-</w:t>
      </w:r>
      <w:r w:rsidR="001C02D6" w:rsidRPr="00964240">
        <w:rPr>
          <w:rFonts w:ascii="Arial" w:hAnsi="Arial" w:cs="Arial"/>
          <w:lang w:val="en-US"/>
        </w:rPr>
        <w:t>2265</w:t>
      </w:r>
    </w:p>
    <w:p w:rsidR="00CA4620" w:rsidRPr="00964240" w:rsidRDefault="00CA4620">
      <w:pPr>
        <w:rPr>
          <w:rFonts w:ascii="Arial" w:hAnsi="Arial" w:cs="Arial"/>
          <w:sz w:val="24"/>
          <w:szCs w:val="24"/>
          <w:lang w:val="en-US"/>
        </w:rPr>
      </w:pPr>
    </w:p>
    <w:p w:rsidR="00163B51" w:rsidRPr="00964240" w:rsidRDefault="000D5D81">
      <w:pPr>
        <w:rPr>
          <w:rFonts w:ascii="Arial" w:hAnsi="Arial" w:cs="Arial"/>
          <w:b/>
          <w:sz w:val="24"/>
          <w:szCs w:val="24"/>
          <w:lang w:val="en-US"/>
        </w:rPr>
      </w:pPr>
      <w:r w:rsidRPr="00964240">
        <w:rPr>
          <w:rFonts w:ascii="Arial" w:hAnsi="Arial" w:cs="Arial"/>
          <w:b/>
          <w:sz w:val="24"/>
          <w:szCs w:val="24"/>
          <w:lang w:val="en-US"/>
        </w:rPr>
        <w:t xml:space="preserve">Summary: </w:t>
      </w:r>
    </w:p>
    <w:p w:rsidR="00163B51" w:rsidRPr="00964240" w:rsidRDefault="000D5D81" w:rsidP="00BA121A">
      <w:pPr>
        <w:spacing w:line="360" w:lineRule="auto"/>
        <w:jc w:val="both"/>
        <w:rPr>
          <w:rFonts w:ascii="Arial" w:hAnsi="Arial" w:cs="Arial"/>
          <w:lang w:val="en-US"/>
        </w:rPr>
      </w:pPr>
      <w:r w:rsidRPr="00964240">
        <w:rPr>
          <w:rFonts w:ascii="Arial" w:hAnsi="Arial" w:cs="Arial"/>
          <w:color w:val="07142B"/>
          <w:shd w:val="clear" w:color="auto" w:fill="FFFFFF"/>
          <w:lang w:val="en-US"/>
        </w:rPr>
        <w:t xml:space="preserve">Benedict is a self-motivated and dedicated postdoctoral fellow currently focused on understanding the biological functions of neutrophils in cancer in order to explore regulatory options for optimizing checkpoint therapy responses. </w:t>
      </w:r>
      <w:r w:rsidR="00BB2B4B" w:rsidRPr="00964240">
        <w:rPr>
          <w:rFonts w:ascii="Arial" w:hAnsi="Arial" w:cs="Arial"/>
          <w:color w:val="07142B"/>
          <w:shd w:val="clear" w:color="auto" w:fill="FFFFFF"/>
          <w:lang w:val="en-US"/>
        </w:rPr>
        <w:t>He has presented his work in international conferences and workshops as oral and poster presentations</w:t>
      </w:r>
      <w:r w:rsidR="00BB2B4B" w:rsidRPr="00964240">
        <w:rPr>
          <w:rFonts w:ascii="Arial" w:hAnsi="Arial" w:cs="Arial"/>
          <w:color w:val="07142B"/>
          <w:shd w:val="clear" w:color="auto" w:fill="FFFFFF"/>
          <w:lang w:val="en-US"/>
        </w:rPr>
        <w:t xml:space="preserve">. </w:t>
      </w:r>
      <w:r w:rsidRPr="00964240">
        <w:rPr>
          <w:rFonts w:ascii="Arial" w:hAnsi="Arial" w:cs="Arial"/>
          <w:color w:val="07142B"/>
          <w:shd w:val="clear" w:color="auto" w:fill="FFFFFF"/>
          <w:lang w:val="en-US"/>
        </w:rPr>
        <w:t>Prior to his postdoctora</w:t>
      </w:r>
      <w:r w:rsidR="00BB2B4B" w:rsidRPr="00964240">
        <w:rPr>
          <w:rFonts w:ascii="Arial" w:hAnsi="Arial" w:cs="Arial"/>
          <w:color w:val="07142B"/>
          <w:shd w:val="clear" w:color="auto" w:fill="FFFFFF"/>
          <w:lang w:val="en-US"/>
        </w:rPr>
        <w:t>l fellowship, Benedict received</w:t>
      </w:r>
      <w:r w:rsidRPr="00964240">
        <w:rPr>
          <w:rFonts w:ascii="Arial" w:hAnsi="Arial" w:cs="Arial"/>
          <w:color w:val="07142B"/>
          <w:shd w:val="clear" w:color="auto" w:fill="FFFFFF"/>
          <w:lang w:val="en-US"/>
        </w:rPr>
        <w:t xml:space="preserve"> funding from the European Commission (Erasmus </w:t>
      </w:r>
      <w:r w:rsidRPr="00964240">
        <w:rPr>
          <w:rStyle w:val="badword"/>
          <w:rFonts w:ascii="Arial" w:hAnsi="Arial" w:cs="Arial"/>
          <w:color w:val="07142B"/>
          <w:shd w:val="clear" w:color="auto" w:fill="FFFFFF"/>
          <w:lang w:val="en-US"/>
        </w:rPr>
        <w:t>Mundus</w:t>
      </w:r>
      <w:r w:rsidRPr="00964240">
        <w:rPr>
          <w:rFonts w:ascii="Arial" w:hAnsi="Arial" w:cs="Arial"/>
          <w:color w:val="07142B"/>
          <w:shd w:val="clear" w:color="auto" w:fill="FFFFFF"/>
          <w:lang w:val="en-US"/>
        </w:rPr>
        <w:t xml:space="preserve"> ACP) and the German Aca</w:t>
      </w:r>
      <w:r w:rsidR="00BB2B4B" w:rsidRPr="00964240">
        <w:rPr>
          <w:rFonts w:ascii="Arial" w:hAnsi="Arial" w:cs="Arial"/>
          <w:color w:val="07142B"/>
          <w:shd w:val="clear" w:color="auto" w:fill="FFFFFF"/>
          <w:lang w:val="en-US"/>
        </w:rPr>
        <w:t xml:space="preserve">demic Exchange Service (DAAD) </w:t>
      </w:r>
      <w:r w:rsidRPr="00964240">
        <w:rPr>
          <w:rFonts w:ascii="Arial" w:hAnsi="Arial" w:cs="Arial"/>
          <w:color w:val="07142B"/>
          <w:shd w:val="clear" w:color="auto" w:fill="FFFFFF"/>
          <w:lang w:val="en-US"/>
        </w:rPr>
        <w:t xml:space="preserve">respectively </w:t>
      </w:r>
      <w:r w:rsidR="00BB2B4B" w:rsidRPr="00964240">
        <w:rPr>
          <w:rFonts w:ascii="Arial" w:hAnsi="Arial" w:cs="Arial"/>
          <w:color w:val="07142B"/>
          <w:shd w:val="clear" w:color="auto" w:fill="FFFFFF"/>
          <w:lang w:val="en-US"/>
        </w:rPr>
        <w:t xml:space="preserve">to </w:t>
      </w:r>
      <w:r w:rsidRPr="00964240">
        <w:rPr>
          <w:rFonts w:ascii="Arial" w:hAnsi="Arial" w:cs="Arial"/>
          <w:color w:val="07142B"/>
          <w:shd w:val="clear" w:color="auto" w:fill="FFFFFF"/>
          <w:lang w:val="en-US"/>
        </w:rPr>
        <w:t>pursue his Master's and doctoral studies, where he sharpened his analytical, critical-thinking and collaborative skills.</w:t>
      </w:r>
      <w:r w:rsidR="00BB2B4B" w:rsidRPr="00964240">
        <w:rPr>
          <w:rFonts w:ascii="Arial" w:hAnsi="Arial" w:cs="Arial"/>
          <w:color w:val="07142B"/>
          <w:shd w:val="clear" w:color="auto" w:fill="FFFFFF"/>
          <w:lang w:val="en-US"/>
        </w:rPr>
        <w:t xml:space="preserve"> </w:t>
      </w:r>
    </w:p>
    <w:p w:rsidR="000D5D81" w:rsidRPr="00964240" w:rsidRDefault="000D5D81">
      <w:pPr>
        <w:rPr>
          <w:rFonts w:ascii="Arial" w:hAnsi="Arial" w:cs="Arial"/>
          <w:sz w:val="24"/>
          <w:szCs w:val="24"/>
          <w:lang w:val="en-US"/>
        </w:rPr>
      </w:pPr>
    </w:p>
    <w:p w:rsidR="000D5D81" w:rsidRPr="00964240" w:rsidRDefault="000D5D81" w:rsidP="000D5D81">
      <w:pPr>
        <w:rPr>
          <w:rFonts w:ascii="Arial" w:hAnsi="Arial" w:cs="Arial"/>
          <w:b/>
          <w:sz w:val="24"/>
          <w:szCs w:val="24"/>
          <w:lang w:val="en-US"/>
        </w:rPr>
      </w:pPr>
      <w:r w:rsidRPr="00964240">
        <w:rPr>
          <w:rFonts w:ascii="Arial" w:hAnsi="Arial" w:cs="Arial"/>
          <w:b/>
          <w:sz w:val="24"/>
          <w:szCs w:val="24"/>
          <w:lang w:val="en-US"/>
        </w:rPr>
        <w:t>Work Experience</w:t>
      </w:r>
      <w:r w:rsidR="00BB2B4B" w:rsidRPr="00964240">
        <w:rPr>
          <w:rFonts w:ascii="Arial" w:hAnsi="Arial" w:cs="Arial"/>
          <w:b/>
          <w:sz w:val="24"/>
          <w:szCs w:val="24"/>
          <w:lang w:val="en-US"/>
        </w:rPr>
        <w:t xml:space="preserve">: </w:t>
      </w:r>
    </w:p>
    <w:p w:rsidR="00E70284" w:rsidRPr="006F5558" w:rsidRDefault="00BB2B4B" w:rsidP="00BA121A">
      <w:pPr>
        <w:spacing w:after="0"/>
        <w:ind w:left="2832" w:hanging="2832"/>
        <w:rPr>
          <w:rFonts w:ascii="Arial" w:hAnsi="Arial" w:cs="Arial"/>
          <w:b/>
          <w:lang w:val="en-US"/>
        </w:rPr>
      </w:pPr>
      <w:r w:rsidRPr="00BA121A">
        <w:rPr>
          <w:rFonts w:ascii="Arial" w:hAnsi="Arial" w:cs="Arial"/>
          <w:szCs w:val="24"/>
          <w:lang w:val="en-US"/>
        </w:rPr>
        <w:t>April 2024 - current:</w:t>
      </w:r>
      <w:r w:rsidRPr="00964240">
        <w:rPr>
          <w:rFonts w:ascii="Arial" w:hAnsi="Arial" w:cs="Arial"/>
          <w:b/>
          <w:sz w:val="24"/>
          <w:szCs w:val="24"/>
          <w:lang w:val="en-US"/>
        </w:rPr>
        <w:tab/>
      </w:r>
      <w:r w:rsidRPr="006F5558">
        <w:rPr>
          <w:rFonts w:ascii="Arial" w:hAnsi="Arial" w:cs="Arial"/>
          <w:b/>
          <w:lang w:val="en-US"/>
        </w:rPr>
        <w:t xml:space="preserve">Postdoctoral Fellow: </w:t>
      </w:r>
    </w:p>
    <w:p w:rsidR="00BA121A" w:rsidRDefault="00BB2B4B" w:rsidP="00BA121A">
      <w:pPr>
        <w:spacing w:after="0"/>
        <w:ind w:left="2832"/>
        <w:rPr>
          <w:rFonts w:ascii="Arial" w:hAnsi="Arial" w:cs="Arial"/>
          <w:lang w:val="en-US"/>
        </w:rPr>
      </w:pPr>
      <w:r w:rsidRPr="00964240">
        <w:rPr>
          <w:rFonts w:ascii="Arial" w:hAnsi="Arial" w:cs="Arial"/>
          <w:lang w:val="en-US"/>
        </w:rPr>
        <w:t xml:space="preserve">University of Duisburg-Essen, Essen, Germany </w:t>
      </w:r>
    </w:p>
    <w:p w:rsidR="00BA121A" w:rsidRPr="00964240" w:rsidRDefault="00BA121A" w:rsidP="00BA121A">
      <w:pPr>
        <w:spacing w:after="0"/>
        <w:ind w:left="2832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Neutrophil and cancer</w:t>
      </w:r>
    </w:p>
    <w:p w:rsidR="00E70284" w:rsidRPr="00964240" w:rsidRDefault="00E70284" w:rsidP="00BB2B4B">
      <w:pPr>
        <w:ind w:left="2832" w:hanging="2832"/>
        <w:rPr>
          <w:rFonts w:ascii="Arial" w:hAnsi="Arial" w:cs="Arial"/>
          <w:lang w:val="en-US"/>
        </w:rPr>
      </w:pPr>
      <w:bookmarkStart w:id="0" w:name="_GoBack"/>
      <w:bookmarkEnd w:id="0"/>
    </w:p>
    <w:p w:rsidR="00E70284" w:rsidRPr="00964240" w:rsidRDefault="00E70284" w:rsidP="00BB2B4B">
      <w:pPr>
        <w:ind w:left="2832" w:hanging="2832"/>
        <w:rPr>
          <w:rFonts w:ascii="Arial" w:hAnsi="Arial" w:cs="Arial"/>
          <w:b/>
          <w:sz w:val="24"/>
          <w:lang w:val="en-US"/>
        </w:rPr>
      </w:pPr>
      <w:r w:rsidRPr="00964240">
        <w:rPr>
          <w:rFonts w:ascii="Arial" w:hAnsi="Arial" w:cs="Arial"/>
          <w:b/>
          <w:sz w:val="24"/>
          <w:lang w:val="en-US"/>
        </w:rPr>
        <w:t>Education &amp; Training:</w:t>
      </w:r>
    </w:p>
    <w:p w:rsidR="00E70284" w:rsidRPr="00964240" w:rsidRDefault="00E70284" w:rsidP="00BA121A">
      <w:pPr>
        <w:spacing w:after="0"/>
        <w:rPr>
          <w:rFonts w:ascii="Arial" w:hAnsi="Arial" w:cs="Arial"/>
          <w:szCs w:val="24"/>
          <w:lang w:val="en-US"/>
        </w:rPr>
      </w:pPr>
      <w:r w:rsidRPr="00964240">
        <w:rPr>
          <w:rFonts w:ascii="Arial" w:hAnsi="Arial" w:cs="Arial"/>
          <w:szCs w:val="24"/>
          <w:lang w:val="en-US"/>
        </w:rPr>
        <w:t>Oct. 2019 – Feb 2024:</w:t>
      </w:r>
      <w:r w:rsidRPr="00964240">
        <w:rPr>
          <w:rFonts w:ascii="Arial" w:hAnsi="Arial" w:cs="Arial"/>
          <w:szCs w:val="24"/>
          <w:lang w:val="en-US"/>
        </w:rPr>
        <w:tab/>
      </w:r>
      <w:r w:rsidRPr="006F5558">
        <w:rPr>
          <w:rFonts w:ascii="Arial" w:hAnsi="Arial" w:cs="Arial"/>
          <w:b/>
          <w:szCs w:val="24"/>
          <w:lang w:val="en-US"/>
        </w:rPr>
        <w:t xml:space="preserve">PhD (Dr. </w:t>
      </w:r>
      <w:proofErr w:type="spellStart"/>
      <w:proofErr w:type="gramStart"/>
      <w:r w:rsidRPr="006F5558">
        <w:rPr>
          <w:rFonts w:ascii="Arial" w:hAnsi="Arial" w:cs="Arial"/>
          <w:b/>
          <w:szCs w:val="24"/>
          <w:lang w:val="en-US"/>
        </w:rPr>
        <w:t>rer</w:t>
      </w:r>
      <w:proofErr w:type="spellEnd"/>
      <w:proofErr w:type="gramEnd"/>
      <w:r w:rsidRPr="006F5558">
        <w:rPr>
          <w:rFonts w:ascii="Arial" w:hAnsi="Arial" w:cs="Arial"/>
          <w:b/>
          <w:szCs w:val="24"/>
          <w:lang w:val="en-US"/>
        </w:rPr>
        <w:t>. nat.): Cellular and Molecular Immunology</w:t>
      </w:r>
    </w:p>
    <w:p w:rsidR="00E70284" w:rsidRDefault="00E70284" w:rsidP="00BA121A">
      <w:pPr>
        <w:spacing w:after="0"/>
        <w:ind w:left="2124" w:firstLine="708"/>
        <w:rPr>
          <w:rFonts w:ascii="Arial" w:hAnsi="Arial" w:cs="Arial"/>
          <w:szCs w:val="24"/>
          <w:lang w:val="en-US"/>
        </w:rPr>
      </w:pPr>
      <w:r w:rsidRPr="00964240">
        <w:rPr>
          <w:rFonts w:ascii="Arial" w:hAnsi="Arial" w:cs="Arial"/>
          <w:szCs w:val="24"/>
          <w:lang w:val="en-US"/>
        </w:rPr>
        <w:t>University of Duisburg Essen</w:t>
      </w:r>
      <w:r w:rsidR="00BA121A">
        <w:rPr>
          <w:rFonts w:ascii="Arial" w:hAnsi="Arial" w:cs="Arial"/>
          <w:szCs w:val="24"/>
          <w:lang w:val="en-US"/>
        </w:rPr>
        <w:t>, Germany</w:t>
      </w:r>
    </w:p>
    <w:p w:rsidR="00BA121A" w:rsidRPr="00964240" w:rsidRDefault="00BA121A" w:rsidP="00BA121A">
      <w:pPr>
        <w:spacing w:after="0"/>
        <w:ind w:left="2124" w:firstLine="708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Leukocyte biology, cancer biology, immunotherapy</w:t>
      </w:r>
    </w:p>
    <w:p w:rsidR="00E70284" w:rsidRPr="00964240" w:rsidRDefault="00E70284" w:rsidP="00E70284">
      <w:pPr>
        <w:rPr>
          <w:rFonts w:ascii="Arial" w:hAnsi="Arial" w:cs="Arial"/>
          <w:szCs w:val="24"/>
          <w:lang w:val="en-US"/>
        </w:rPr>
      </w:pPr>
    </w:p>
    <w:p w:rsidR="00E70284" w:rsidRPr="006F5558" w:rsidRDefault="00E70284" w:rsidP="00BA121A">
      <w:pPr>
        <w:spacing w:after="0"/>
        <w:rPr>
          <w:rFonts w:ascii="Arial" w:hAnsi="Arial" w:cs="Arial"/>
          <w:b/>
          <w:szCs w:val="24"/>
          <w:lang w:val="en-US"/>
        </w:rPr>
      </w:pPr>
      <w:r w:rsidRPr="00964240">
        <w:rPr>
          <w:rFonts w:ascii="Arial" w:hAnsi="Arial" w:cs="Arial"/>
          <w:szCs w:val="24"/>
          <w:lang w:val="en-US"/>
        </w:rPr>
        <w:t xml:space="preserve">Sep 2012 – Jul 2014: </w:t>
      </w:r>
      <w:r w:rsidRPr="00964240">
        <w:rPr>
          <w:rFonts w:ascii="Arial" w:hAnsi="Arial" w:cs="Arial"/>
          <w:szCs w:val="24"/>
          <w:lang w:val="en-US"/>
        </w:rPr>
        <w:tab/>
      </w:r>
      <w:r w:rsidRPr="006F5558">
        <w:rPr>
          <w:rFonts w:ascii="Arial" w:hAnsi="Arial" w:cs="Arial"/>
          <w:b/>
          <w:szCs w:val="24"/>
          <w:lang w:val="en-US"/>
        </w:rPr>
        <w:t>MSc. (Biomedical Methods and Technology)</w:t>
      </w:r>
    </w:p>
    <w:p w:rsidR="00BA121A" w:rsidRDefault="00BA121A" w:rsidP="00BA121A">
      <w:pPr>
        <w:spacing w:after="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  <w:t>University of Malmo, Sweden</w:t>
      </w:r>
    </w:p>
    <w:p w:rsidR="00BA121A" w:rsidRPr="00964240" w:rsidRDefault="00BA121A" w:rsidP="00BA121A">
      <w:pPr>
        <w:spacing w:after="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  <w:t>Immunology, cell and molecular biology, nanotechnology</w:t>
      </w:r>
    </w:p>
    <w:p w:rsidR="00964240" w:rsidRPr="00964240" w:rsidRDefault="00964240" w:rsidP="00E70284">
      <w:pPr>
        <w:rPr>
          <w:rFonts w:ascii="Arial" w:hAnsi="Arial" w:cs="Arial"/>
          <w:szCs w:val="24"/>
          <w:lang w:val="en-US"/>
        </w:rPr>
      </w:pPr>
    </w:p>
    <w:p w:rsidR="00964240" w:rsidRDefault="00964240" w:rsidP="00BA121A">
      <w:pPr>
        <w:spacing w:after="0"/>
        <w:rPr>
          <w:rFonts w:ascii="Arial" w:hAnsi="Arial" w:cs="Arial"/>
          <w:szCs w:val="24"/>
          <w:lang w:val="en-US"/>
        </w:rPr>
      </w:pPr>
      <w:r w:rsidRPr="00964240">
        <w:rPr>
          <w:rFonts w:ascii="Arial" w:hAnsi="Arial" w:cs="Arial"/>
          <w:szCs w:val="24"/>
          <w:lang w:val="en-US"/>
        </w:rPr>
        <w:t xml:space="preserve">Aug 2007 – Jun 2011: </w:t>
      </w:r>
      <w:r w:rsidRPr="00964240">
        <w:rPr>
          <w:rFonts w:ascii="Arial" w:hAnsi="Arial" w:cs="Arial"/>
          <w:szCs w:val="24"/>
          <w:lang w:val="en-US"/>
        </w:rPr>
        <w:tab/>
      </w:r>
      <w:r w:rsidRPr="006F5558">
        <w:rPr>
          <w:rFonts w:ascii="Arial" w:hAnsi="Arial" w:cs="Arial"/>
          <w:b/>
          <w:szCs w:val="24"/>
          <w:lang w:val="en-US"/>
        </w:rPr>
        <w:t>BSc. (Medical Laboratory Technology)</w:t>
      </w:r>
    </w:p>
    <w:p w:rsidR="00BA121A" w:rsidRDefault="00BA121A" w:rsidP="00BA121A">
      <w:pPr>
        <w:spacing w:after="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  <w:t>Kwame Nkrumah University of Science and Technology, Ghana</w:t>
      </w:r>
    </w:p>
    <w:p w:rsidR="00BA121A" w:rsidRDefault="00BA121A" w:rsidP="00BA121A">
      <w:pPr>
        <w:spacing w:after="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  <w:t>Biochemistry, Histopathology, hematology, microbiology</w:t>
      </w:r>
    </w:p>
    <w:p w:rsidR="00BA121A" w:rsidRDefault="00BA121A" w:rsidP="00E70284">
      <w:pPr>
        <w:rPr>
          <w:rFonts w:ascii="Arial" w:hAnsi="Arial" w:cs="Arial"/>
          <w:szCs w:val="24"/>
          <w:lang w:val="en-US"/>
        </w:rPr>
      </w:pPr>
    </w:p>
    <w:p w:rsidR="00BA121A" w:rsidRPr="00BA121A" w:rsidRDefault="00BA121A" w:rsidP="00C80FAD">
      <w:pPr>
        <w:spacing w:after="0"/>
        <w:rPr>
          <w:rFonts w:ascii="Arial" w:hAnsi="Arial" w:cs="Arial"/>
          <w:b/>
          <w:szCs w:val="24"/>
          <w:lang w:val="en-US"/>
        </w:rPr>
      </w:pPr>
      <w:r w:rsidRPr="00BA121A">
        <w:rPr>
          <w:rFonts w:ascii="Arial" w:hAnsi="Arial" w:cs="Arial"/>
          <w:b/>
          <w:szCs w:val="24"/>
          <w:lang w:val="en-US"/>
        </w:rPr>
        <w:t xml:space="preserve">Publications: </w:t>
      </w:r>
    </w:p>
    <w:p w:rsidR="00BA121A" w:rsidRPr="00964240" w:rsidRDefault="00BA121A" w:rsidP="00BA12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4"/>
          <w:szCs w:val="24"/>
          <w:lang w:val="en-US"/>
        </w:rPr>
      </w:pPr>
      <w:r w:rsidRPr="00BA121A">
        <w:rPr>
          <w:rFonts w:ascii="Arial" w:hAnsi="Arial" w:cs="Arial"/>
          <w:color w:val="222222"/>
          <w:szCs w:val="18"/>
          <w:highlight w:val="white"/>
          <w:lang w:val="en-US"/>
        </w:rPr>
        <w:t>N1 versus N2 and PMN</w:t>
      </w:r>
      <w:r w:rsidRPr="00BA121A">
        <w:rPr>
          <w:rFonts w:ascii="Cambria Math" w:eastAsia="Cambria Math" w:hAnsi="Cambria Math" w:cs="Cambria Math"/>
          <w:color w:val="222222"/>
          <w:szCs w:val="18"/>
          <w:highlight w:val="white"/>
          <w:lang w:val="en-US"/>
        </w:rPr>
        <w:t>‐</w:t>
      </w:r>
      <w:r w:rsidRPr="00BA121A">
        <w:rPr>
          <w:rFonts w:ascii="Arial" w:hAnsi="Arial" w:cs="Arial"/>
          <w:color w:val="222222"/>
          <w:szCs w:val="18"/>
          <w:highlight w:val="white"/>
          <w:lang w:val="en-US"/>
        </w:rPr>
        <w:t>MDSC: A critical appraisal of current concepts on tumor</w:t>
      </w:r>
      <w:r w:rsidRPr="00BA121A">
        <w:rPr>
          <w:rFonts w:ascii="Cambria Math" w:eastAsia="Cambria Math" w:hAnsi="Cambria Math" w:cs="Cambria Math"/>
          <w:color w:val="222222"/>
          <w:szCs w:val="18"/>
          <w:highlight w:val="white"/>
          <w:lang w:val="en-US"/>
        </w:rPr>
        <w:t>‐</w:t>
      </w:r>
      <w:r w:rsidRPr="00BA121A">
        <w:rPr>
          <w:rFonts w:ascii="Arial" w:hAnsi="Arial" w:cs="Arial"/>
          <w:color w:val="222222"/>
          <w:szCs w:val="18"/>
          <w:highlight w:val="white"/>
          <w:lang w:val="en-US"/>
        </w:rPr>
        <w:t>associated neutrophils and new</w:t>
      </w:r>
      <w:r w:rsidRPr="00BA121A">
        <w:rPr>
          <w:rFonts w:ascii="Arial" w:hAnsi="Arial" w:cs="Arial"/>
          <w:color w:val="222222"/>
          <w:szCs w:val="18"/>
          <w:highlight w:val="white"/>
          <w:lang w:val="en-US"/>
        </w:rPr>
        <w:t xml:space="preserve"> directions for human oncology. </w:t>
      </w:r>
      <w:r w:rsidRPr="00BA121A">
        <w:rPr>
          <w:rFonts w:ascii="Arial" w:hAnsi="Arial" w:cs="Arial"/>
          <w:i/>
          <w:iCs/>
          <w:color w:val="222222"/>
          <w:szCs w:val="18"/>
          <w:shd w:val="clear" w:color="auto" w:fill="FFFFFF"/>
          <w:lang w:val="en-US"/>
        </w:rPr>
        <w:t>Immunological Reviews</w:t>
      </w:r>
      <w:r w:rsidRPr="00BA121A">
        <w:rPr>
          <w:rFonts w:ascii="Arial" w:hAnsi="Arial" w:cs="Arial"/>
          <w:color w:val="222222"/>
          <w:szCs w:val="18"/>
          <w:shd w:val="clear" w:color="auto" w:fill="FFFFFF"/>
          <w:lang w:val="en-US"/>
        </w:rPr>
        <w:t> 314.1 (2023): 250-279.</w:t>
      </w:r>
    </w:p>
    <w:sectPr w:rsidR="00BA121A" w:rsidRPr="00964240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675" w:rsidRDefault="00653675" w:rsidP="00653675">
      <w:pPr>
        <w:spacing w:after="0" w:line="240" w:lineRule="auto"/>
      </w:pPr>
      <w:r>
        <w:separator/>
      </w:r>
    </w:p>
  </w:endnote>
  <w:endnote w:type="continuationSeparator" w:id="0">
    <w:p w:rsidR="00653675" w:rsidRDefault="00653675" w:rsidP="00653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675" w:rsidRDefault="00653675" w:rsidP="00653675">
      <w:pPr>
        <w:spacing w:after="0" w:line="240" w:lineRule="auto"/>
      </w:pPr>
      <w:r>
        <w:separator/>
      </w:r>
    </w:p>
  </w:footnote>
  <w:footnote w:type="continuationSeparator" w:id="0">
    <w:p w:rsidR="00653675" w:rsidRDefault="00653675" w:rsidP="00653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675" w:rsidRPr="000D5D81" w:rsidRDefault="00653675">
    <w:pPr>
      <w:pStyle w:val="Kopfzeile"/>
      <w:rPr>
        <w:rFonts w:ascii="Bell MT" w:hAnsi="Bell MT"/>
        <w:b/>
        <w:sz w:val="36"/>
        <w:lang w:val="en-US"/>
      </w:rPr>
    </w:pPr>
    <w:r w:rsidRPr="000D5D81">
      <w:rPr>
        <w:rFonts w:ascii="Bell MT" w:hAnsi="Bell MT"/>
        <w:b/>
        <w:sz w:val="36"/>
        <w:lang w:val="en-US"/>
      </w:rPr>
      <w:t>Curriculum Vitae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E4"/>
    <w:rsid w:val="000D5D81"/>
    <w:rsid w:val="00163B51"/>
    <w:rsid w:val="001C02D6"/>
    <w:rsid w:val="001C1F5F"/>
    <w:rsid w:val="003275E4"/>
    <w:rsid w:val="00527C49"/>
    <w:rsid w:val="00653675"/>
    <w:rsid w:val="006F5558"/>
    <w:rsid w:val="00964240"/>
    <w:rsid w:val="00A45023"/>
    <w:rsid w:val="00A85B52"/>
    <w:rsid w:val="00B7706B"/>
    <w:rsid w:val="00BA121A"/>
    <w:rsid w:val="00BB2B4B"/>
    <w:rsid w:val="00C259A5"/>
    <w:rsid w:val="00C80FAD"/>
    <w:rsid w:val="00C873DB"/>
    <w:rsid w:val="00CA4620"/>
    <w:rsid w:val="00CA5413"/>
    <w:rsid w:val="00E57907"/>
    <w:rsid w:val="00E7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99ED0"/>
  <w15:chartTrackingRefBased/>
  <w15:docId w15:val="{90342EFB-2585-4296-BD9A-39BF062D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2">
    <w:name w:val="h2"/>
    <w:basedOn w:val="Absatz-Standardschriftart"/>
    <w:rsid w:val="003275E4"/>
  </w:style>
  <w:style w:type="character" w:styleId="Hyperlink">
    <w:name w:val="Hyperlink"/>
    <w:basedOn w:val="Absatz-Standardschriftart"/>
    <w:uiPriority w:val="99"/>
    <w:unhideWhenUsed/>
    <w:rsid w:val="001C02D6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53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3675"/>
  </w:style>
  <w:style w:type="paragraph" w:styleId="Fuzeile">
    <w:name w:val="footer"/>
    <w:basedOn w:val="Standard"/>
    <w:link w:val="FuzeileZchn"/>
    <w:uiPriority w:val="99"/>
    <w:unhideWhenUsed/>
    <w:rsid w:val="00653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3675"/>
  </w:style>
  <w:style w:type="character" w:customStyle="1" w:styleId="badword">
    <w:name w:val="badword"/>
    <w:basedOn w:val="Absatz-Standardschriftart"/>
    <w:rsid w:val="000D5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nedict.antuamwine@uk-essen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Essen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 Antuamwine</dc:creator>
  <cp:keywords/>
  <dc:description/>
  <cp:lastModifiedBy>Benedict Antuamwine</cp:lastModifiedBy>
  <cp:revision>10</cp:revision>
  <dcterms:created xsi:type="dcterms:W3CDTF">2024-05-17T11:47:00Z</dcterms:created>
  <dcterms:modified xsi:type="dcterms:W3CDTF">2024-05-20T23:46:00Z</dcterms:modified>
</cp:coreProperties>
</file>