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D6CEF" w14:textId="77777777" w:rsidR="00330473" w:rsidRDefault="00330473" w:rsidP="00A03491">
      <w:pPr>
        <w:pStyle w:val="Default"/>
        <w:jc w:val="center"/>
        <w:rPr>
          <w:rFonts w:cstheme="minorBidi"/>
          <w:b/>
          <w:bCs/>
          <w:color w:val="auto"/>
          <w:sz w:val="32"/>
          <w:szCs w:val="32"/>
        </w:rPr>
      </w:pPr>
    </w:p>
    <w:p w14:paraId="20AF6C65" w14:textId="447B425B" w:rsidR="00A03491" w:rsidRDefault="00A03491" w:rsidP="00A03491">
      <w:pPr>
        <w:pStyle w:val="Default"/>
        <w:jc w:val="center"/>
        <w:rPr>
          <w:rFonts w:cstheme="minorBidi"/>
          <w:b/>
          <w:bCs/>
          <w:color w:val="auto"/>
          <w:sz w:val="32"/>
          <w:szCs w:val="32"/>
        </w:rPr>
      </w:pPr>
      <w:r w:rsidRPr="00A03491">
        <w:rPr>
          <w:rFonts w:eastAsia="Calibri" w:cs="Times New Roman"/>
          <w:b/>
          <w:noProof/>
          <w:color w:val="auto"/>
          <w:sz w:val="22"/>
          <w:szCs w:val="22"/>
          <w:lang w:eastAsia="de-DE"/>
        </w:rPr>
        <w:drawing>
          <wp:inline distT="0" distB="0" distL="0" distR="0" wp14:anchorId="75C08E1B" wp14:editId="77189AAA">
            <wp:extent cx="3063875" cy="10229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DE29B3" w14:textId="77777777" w:rsidR="00A03491" w:rsidRDefault="00A03491" w:rsidP="00CF7DD5">
      <w:pPr>
        <w:pStyle w:val="Default"/>
        <w:rPr>
          <w:rFonts w:cstheme="minorBidi"/>
          <w:b/>
          <w:bCs/>
          <w:color w:val="auto"/>
          <w:sz w:val="32"/>
          <w:szCs w:val="32"/>
        </w:rPr>
      </w:pPr>
    </w:p>
    <w:p w14:paraId="59F264AF" w14:textId="77777777" w:rsidR="00A03491" w:rsidRDefault="00A03491" w:rsidP="00CF7DD5">
      <w:pPr>
        <w:pStyle w:val="Default"/>
        <w:rPr>
          <w:rFonts w:cstheme="minorBidi"/>
          <w:b/>
          <w:bCs/>
          <w:color w:val="auto"/>
          <w:sz w:val="32"/>
          <w:szCs w:val="32"/>
        </w:rPr>
      </w:pPr>
    </w:p>
    <w:p w14:paraId="322F67A9" w14:textId="72BB21B7" w:rsidR="00CF7DD5" w:rsidRPr="00A03491" w:rsidRDefault="00A03491" w:rsidP="00A03491">
      <w:pPr>
        <w:pStyle w:val="Default"/>
        <w:jc w:val="center"/>
        <w:rPr>
          <w:rFonts w:cstheme="minorBidi"/>
          <w:color w:val="auto"/>
          <w:sz w:val="28"/>
          <w:szCs w:val="28"/>
        </w:rPr>
      </w:pPr>
      <w:r>
        <w:rPr>
          <w:rFonts w:cstheme="minorBidi"/>
          <w:b/>
          <w:bCs/>
          <w:color w:val="auto"/>
          <w:sz w:val="28"/>
          <w:szCs w:val="28"/>
        </w:rPr>
        <w:t>SCHRIFTENVERZEICHNIS</w:t>
      </w:r>
    </w:p>
    <w:p w14:paraId="05940D5C" w14:textId="3CDB47D4" w:rsidR="00442604" w:rsidRPr="00124536" w:rsidRDefault="00124536" w:rsidP="00124536">
      <w:pPr>
        <w:pStyle w:val="Default"/>
        <w:jc w:val="center"/>
        <w:rPr>
          <w:rFonts w:cstheme="minorBidi"/>
          <w:bCs/>
          <w:color w:val="auto"/>
        </w:rPr>
      </w:pPr>
      <w:r w:rsidRPr="00124536">
        <w:rPr>
          <w:rFonts w:cstheme="minorBidi"/>
          <w:bCs/>
          <w:color w:val="auto"/>
        </w:rPr>
        <w:t>(</w:t>
      </w:r>
      <w:r w:rsidR="001E4A82">
        <w:rPr>
          <w:rFonts w:cstheme="minorBidi"/>
          <w:bCs/>
          <w:color w:val="auto"/>
        </w:rPr>
        <w:t>Februar</w:t>
      </w:r>
      <w:r w:rsidR="00655FC7">
        <w:rPr>
          <w:rFonts w:cstheme="minorBidi"/>
          <w:bCs/>
          <w:color w:val="auto"/>
        </w:rPr>
        <w:t xml:space="preserve"> 201</w:t>
      </w:r>
      <w:r w:rsidR="001E4A82">
        <w:rPr>
          <w:rFonts w:cstheme="minorBidi"/>
          <w:bCs/>
          <w:color w:val="auto"/>
        </w:rPr>
        <w:t>9</w:t>
      </w:r>
      <w:r w:rsidRPr="00124536">
        <w:rPr>
          <w:rFonts w:cstheme="minorBidi"/>
          <w:bCs/>
          <w:color w:val="auto"/>
        </w:rPr>
        <w:t>)</w:t>
      </w:r>
    </w:p>
    <w:p w14:paraId="176122A0" w14:textId="77777777" w:rsidR="00442604" w:rsidRPr="00124536" w:rsidRDefault="00442604" w:rsidP="00124536">
      <w:pPr>
        <w:pStyle w:val="Default"/>
        <w:jc w:val="center"/>
        <w:rPr>
          <w:rFonts w:cstheme="minorBidi"/>
          <w:b/>
          <w:bCs/>
          <w:color w:val="auto"/>
          <w:sz w:val="20"/>
          <w:szCs w:val="20"/>
        </w:rPr>
      </w:pPr>
    </w:p>
    <w:p w14:paraId="047A176A" w14:textId="77777777" w:rsidR="00442604" w:rsidRDefault="00442604" w:rsidP="00CF7DD5">
      <w:pPr>
        <w:pStyle w:val="Default"/>
        <w:rPr>
          <w:rFonts w:cstheme="minorBidi"/>
          <w:b/>
          <w:bCs/>
          <w:color w:val="auto"/>
          <w:sz w:val="28"/>
          <w:szCs w:val="28"/>
        </w:rPr>
      </w:pPr>
    </w:p>
    <w:p w14:paraId="4793BD50" w14:textId="77777777" w:rsidR="00442604" w:rsidRDefault="00442604" w:rsidP="00CF7DD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14:paraId="5AE0F554" w14:textId="77777777" w:rsidR="00442604" w:rsidRDefault="00442604" w:rsidP="00CF7DD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14:paraId="03307DB9" w14:textId="77777777" w:rsidR="00442604" w:rsidRDefault="00442604" w:rsidP="00CF7DD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14:paraId="7653CC64" w14:textId="77777777" w:rsidR="00442604" w:rsidRDefault="00442604" w:rsidP="00CF7DD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14:paraId="4DB06F18" w14:textId="3840B7C5" w:rsidR="00CF7DD5" w:rsidRPr="00442604" w:rsidRDefault="00365BC0" w:rsidP="00CF7DD5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 xml:space="preserve">***SORTIERT NACH </w:t>
      </w:r>
      <w:r w:rsidR="00CF7DD5" w:rsidRPr="00442604">
        <w:rPr>
          <w:rFonts w:cstheme="minorBidi"/>
          <w:b/>
          <w:bCs/>
          <w:color w:val="auto"/>
          <w:sz w:val="23"/>
          <w:szCs w:val="23"/>
        </w:rPr>
        <w:t>FORSCHUNGSFELDER</w:t>
      </w:r>
      <w:r>
        <w:rPr>
          <w:rFonts w:cstheme="minorBidi"/>
          <w:b/>
          <w:bCs/>
          <w:color w:val="auto"/>
          <w:sz w:val="23"/>
          <w:szCs w:val="23"/>
        </w:rPr>
        <w:t>N</w:t>
      </w:r>
      <w:r w:rsidR="00CF7DD5" w:rsidRPr="00442604">
        <w:rPr>
          <w:rFonts w:cstheme="minorBidi"/>
          <w:b/>
          <w:bCs/>
          <w:color w:val="auto"/>
          <w:sz w:val="23"/>
          <w:szCs w:val="23"/>
        </w:rPr>
        <w:t xml:space="preserve"> </w:t>
      </w:r>
    </w:p>
    <w:p w14:paraId="25D6E14D" w14:textId="77777777" w:rsidR="00365BC0" w:rsidRDefault="00365BC0" w:rsidP="00A03491">
      <w:pPr>
        <w:pStyle w:val="Default"/>
        <w:rPr>
          <w:color w:val="auto"/>
          <w:sz w:val="23"/>
          <w:szCs w:val="23"/>
        </w:rPr>
      </w:pPr>
    </w:p>
    <w:p w14:paraId="04A2D18D" w14:textId="6976C1F9" w:rsidR="00CF7DD5" w:rsidRDefault="00A03491" w:rsidP="00A0349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1E4A82">
        <w:rPr>
          <w:color w:val="auto"/>
          <w:sz w:val="23"/>
          <w:szCs w:val="23"/>
        </w:rPr>
        <w:t>ZUKUNFT EUROPAS – EUROPÄISCHE INTEGRATION</w:t>
      </w:r>
      <w:r w:rsidR="00CF7DD5" w:rsidRPr="00442604">
        <w:rPr>
          <w:color w:val="auto"/>
          <w:sz w:val="23"/>
          <w:szCs w:val="23"/>
        </w:rPr>
        <w:t xml:space="preserve"> </w:t>
      </w:r>
    </w:p>
    <w:p w14:paraId="53C89D4C" w14:textId="7F602F7A" w:rsidR="001E4A82" w:rsidRDefault="001E4A82" w:rsidP="00A0349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EUROPÄISCHE INSTITUTIONEN</w:t>
      </w:r>
    </w:p>
    <w:p w14:paraId="40134EE4" w14:textId="0221062D" w:rsidR="00A03491" w:rsidRPr="00BD413C" w:rsidRDefault="001E4A82" w:rsidP="00A0349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</w:t>
      </w:r>
      <w:r w:rsidR="00A03491" w:rsidRPr="00BD413C">
        <w:rPr>
          <w:color w:val="auto"/>
          <w:sz w:val="23"/>
          <w:szCs w:val="23"/>
        </w:rPr>
        <w:t>. NICHTWÄHLER IN EUROPA</w:t>
      </w:r>
    </w:p>
    <w:p w14:paraId="422F6BA8" w14:textId="1427CA8A" w:rsidR="00CF7DD5" w:rsidRPr="00442604" w:rsidRDefault="001E4A82" w:rsidP="00CF7DD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</w:t>
      </w:r>
      <w:r w:rsidR="00CF7DD5" w:rsidRPr="00442604">
        <w:rPr>
          <w:color w:val="auto"/>
          <w:sz w:val="23"/>
          <w:szCs w:val="23"/>
        </w:rPr>
        <w:t xml:space="preserve">. FORMEN DER KLASSISCHEN UND ALTERNATIVEN EU-ENTSCHEIDUNGSFINDUNG </w:t>
      </w:r>
    </w:p>
    <w:p w14:paraId="3041EFE9" w14:textId="348C7BB8" w:rsidR="00CF7DD5" w:rsidRDefault="001E4A82" w:rsidP="00CF7DD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</w:t>
      </w:r>
      <w:r w:rsidR="00CF7DD5" w:rsidRPr="00442604">
        <w:rPr>
          <w:color w:val="auto"/>
          <w:sz w:val="23"/>
          <w:szCs w:val="23"/>
        </w:rPr>
        <w:t xml:space="preserve">. EUROPÄISIERUNG POLITISCHER SYSTEME UND NATIONALER VERWALTUNGEN </w:t>
      </w:r>
    </w:p>
    <w:p w14:paraId="22AD6BF3" w14:textId="0EF2A5FA" w:rsidR="00A03491" w:rsidRPr="00442604" w:rsidRDefault="001E4A82" w:rsidP="00CF7DD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</w:t>
      </w:r>
      <w:r w:rsidR="00A03491">
        <w:rPr>
          <w:color w:val="auto"/>
          <w:sz w:val="23"/>
          <w:szCs w:val="23"/>
        </w:rPr>
        <w:t>. UMSETZUNG VON EU-RECHT, NORMEN UND WERTE IN EUROPA</w:t>
      </w:r>
    </w:p>
    <w:p w14:paraId="6C9D9C5A" w14:textId="2CCB932E" w:rsidR="00CF7DD5" w:rsidRPr="00442604" w:rsidRDefault="001E4A82" w:rsidP="00CF7DD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CF7DD5" w:rsidRPr="00442604">
        <w:rPr>
          <w:color w:val="auto"/>
          <w:sz w:val="23"/>
          <w:szCs w:val="23"/>
        </w:rPr>
        <w:t xml:space="preserve">. DIE </w:t>
      </w:r>
      <w:r w:rsidR="00442604">
        <w:rPr>
          <w:color w:val="auto"/>
          <w:sz w:val="23"/>
          <w:szCs w:val="23"/>
        </w:rPr>
        <w:t xml:space="preserve">EU AUF INTERNATIONALEM PARKETT </w:t>
      </w:r>
      <w:r w:rsidR="00CF7DD5" w:rsidRPr="00442604">
        <w:rPr>
          <w:color w:val="auto"/>
          <w:sz w:val="23"/>
          <w:szCs w:val="23"/>
        </w:rPr>
        <w:t xml:space="preserve"> </w:t>
      </w:r>
    </w:p>
    <w:p w14:paraId="7584194F" w14:textId="77777777" w:rsidR="00CF7DD5" w:rsidRPr="00442604" w:rsidRDefault="00CF7DD5" w:rsidP="00CF7DD5">
      <w:pPr>
        <w:pStyle w:val="Default"/>
        <w:rPr>
          <w:rFonts w:cstheme="minorBidi"/>
          <w:color w:val="auto"/>
        </w:rPr>
      </w:pPr>
    </w:p>
    <w:p w14:paraId="035DBC8B" w14:textId="77777777" w:rsidR="00442604" w:rsidRDefault="00442604">
      <w:pPr>
        <w:rPr>
          <w:rFonts w:ascii="Calibri" w:hAnsi="Calibri"/>
          <w:b/>
          <w:bCs/>
          <w:sz w:val="23"/>
          <w:szCs w:val="23"/>
          <w:lang w:val="de-DE"/>
        </w:rPr>
      </w:pPr>
      <w:r w:rsidRPr="00A03491">
        <w:rPr>
          <w:b/>
          <w:bCs/>
          <w:sz w:val="23"/>
          <w:szCs w:val="23"/>
          <w:lang w:val="de-DE"/>
        </w:rPr>
        <w:br w:type="page"/>
      </w:r>
    </w:p>
    <w:p w14:paraId="4333F927" w14:textId="4D237A62" w:rsidR="001E4A82" w:rsidRPr="001E4A82" w:rsidRDefault="001E4A82" w:rsidP="001E4A82">
      <w:pPr>
        <w:pStyle w:val="Default"/>
        <w:rPr>
          <w:rFonts w:cstheme="minorBidi"/>
          <w:b/>
          <w:bCs/>
          <w:color w:val="auto"/>
          <w:sz w:val="23"/>
          <w:szCs w:val="23"/>
        </w:rPr>
      </w:pPr>
      <w:r w:rsidRPr="001E4A82">
        <w:rPr>
          <w:rFonts w:cstheme="minorBidi"/>
          <w:b/>
          <w:bCs/>
          <w:color w:val="auto"/>
          <w:sz w:val="23"/>
          <w:szCs w:val="23"/>
        </w:rPr>
        <w:lastRenderedPageBreak/>
        <w:t>1. ZUKUNFT EUROPAS – EUROPÄISCHE INTEGRATION</w:t>
      </w:r>
    </w:p>
    <w:p w14:paraId="44B9B6BE" w14:textId="77777777" w:rsidR="001E4A82" w:rsidRDefault="001E4A82" w:rsidP="00CF7DD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14:paraId="313F354D" w14:textId="3EB27564" w:rsidR="001E4A82" w:rsidRPr="001E4A82" w:rsidRDefault="001E4A82" w:rsidP="001E4A82">
      <w:pPr>
        <w:pStyle w:val="Default"/>
        <w:ind w:left="708" w:firstLine="2"/>
        <w:rPr>
          <w:rFonts w:cstheme="minorBidi"/>
          <w:bCs/>
          <w:color w:val="auto"/>
          <w:sz w:val="23"/>
          <w:szCs w:val="23"/>
        </w:rPr>
      </w:pPr>
      <w:r w:rsidRPr="001E4A82">
        <w:rPr>
          <w:rFonts w:cstheme="minorBidi"/>
          <w:bCs/>
          <w:color w:val="auto"/>
          <w:sz w:val="23"/>
          <w:szCs w:val="23"/>
        </w:rPr>
        <w:t xml:space="preserve">Kaeding, M., J. Pollack and P. Schmidt (2019) The Future </w:t>
      </w:r>
      <w:proofErr w:type="spellStart"/>
      <w:r w:rsidRPr="001E4A82">
        <w:rPr>
          <w:rFonts w:cstheme="minorBidi"/>
          <w:bCs/>
          <w:color w:val="auto"/>
          <w:sz w:val="23"/>
          <w:szCs w:val="23"/>
        </w:rPr>
        <w:t>of</w:t>
      </w:r>
      <w:proofErr w:type="spellEnd"/>
      <w:r w:rsidRPr="001E4A82">
        <w:rPr>
          <w:rFonts w:cstheme="minorBidi"/>
          <w:bCs/>
          <w:color w:val="auto"/>
          <w:sz w:val="23"/>
          <w:szCs w:val="23"/>
        </w:rPr>
        <w:t xml:space="preserve"> Europe. Views </w:t>
      </w:r>
      <w:proofErr w:type="spellStart"/>
      <w:r w:rsidRPr="001E4A82">
        <w:rPr>
          <w:rFonts w:cstheme="minorBidi"/>
          <w:bCs/>
          <w:color w:val="auto"/>
          <w:sz w:val="23"/>
          <w:szCs w:val="23"/>
        </w:rPr>
        <w:t>from</w:t>
      </w:r>
      <w:proofErr w:type="spellEnd"/>
      <w:r w:rsidRPr="001E4A82">
        <w:rPr>
          <w:rFonts w:cstheme="minorBidi"/>
          <w:bCs/>
          <w:color w:val="auto"/>
          <w:sz w:val="23"/>
          <w:szCs w:val="23"/>
        </w:rPr>
        <w:t xml:space="preserve"> the </w:t>
      </w:r>
      <w:proofErr w:type="spellStart"/>
      <w:r w:rsidRPr="001E4A82">
        <w:rPr>
          <w:rFonts w:cstheme="minorBidi"/>
          <w:bCs/>
          <w:color w:val="auto"/>
          <w:sz w:val="23"/>
          <w:szCs w:val="23"/>
        </w:rPr>
        <w:t>Capitals</w:t>
      </w:r>
      <w:proofErr w:type="spellEnd"/>
      <w:r w:rsidRPr="001E4A82">
        <w:rPr>
          <w:rFonts w:cstheme="minorBidi"/>
          <w:bCs/>
          <w:color w:val="auto"/>
          <w:sz w:val="23"/>
          <w:szCs w:val="23"/>
        </w:rPr>
        <w:t xml:space="preserve">, London: </w:t>
      </w:r>
      <w:r w:rsidRPr="001E4A82">
        <w:rPr>
          <w:rFonts w:cstheme="minorBidi"/>
          <w:b/>
          <w:bCs/>
          <w:i/>
          <w:color w:val="auto"/>
          <w:sz w:val="23"/>
          <w:szCs w:val="23"/>
        </w:rPr>
        <w:t>Palgrave Macmillan</w:t>
      </w:r>
      <w:r w:rsidRPr="001E4A82">
        <w:rPr>
          <w:rFonts w:cstheme="minorBidi"/>
          <w:bCs/>
          <w:color w:val="auto"/>
          <w:sz w:val="23"/>
          <w:szCs w:val="23"/>
        </w:rPr>
        <w:t>.</w:t>
      </w:r>
    </w:p>
    <w:p w14:paraId="1C871D89" w14:textId="6B7BF51A" w:rsidR="001E4A82" w:rsidRPr="001E4A82" w:rsidRDefault="001E4A82" w:rsidP="00CF7DD5">
      <w:pPr>
        <w:pStyle w:val="Default"/>
        <w:rPr>
          <w:rFonts w:cstheme="minorBidi"/>
          <w:bCs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 xml:space="preserve">    </w:t>
      </w:r>
      <w:r>
        <w:rPr>
          <w:rFonts w:cstheme="minorBidi"/>
          <w:b/>
          <w:bCs/>
          <w:color w:val="auto"/>
          <w:sz w:val="23"/>
          <w:szCs w:val="23"/>
        </w:rPr>
        <w:tab/>
      </w:r>
      <w:hyperlink r:id="rId9" w:history="1">
        <w:r w:rsidRPr="008E5150">
          <w:rPr>
            <w:rStyle w:val="Hyperlink"/>
            <w:rFonts w:cstheme="minorBidi"/>
            <w:bCs/>
            <w:sz w:val="23"/>
            <w:szCs w:val="23"/>
          </w:rPr>
          <w:t>https://www.palgrave.com/us/book/9783319930459</w:t>
        </w:r>
      </w:hyperlink>
      <w:r>
        <w:rPr>
          <w:rFonts w:cstheme="minorBidi"/>
          <w:bCs/>
          <w:color w:val="auto"/>
          <w:sz w:val="23"/>
          <w:szCs w:val="23"/>
        </w:rPr>
        <w:t xml:space="preserve"> </w:t>
      </w:r>
    </w:p>
    <w:p w14:paraId="4FDF11C7" w14:textId="07E8983B" w:rsidR="001E4A82" w:rsidRDefault="001E4A82" w:rsidP="00CF7DD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14:paraId="0124C9CF" w14:textId="77777777" w:rsidR="001E4A82" w:rsidRDefault="001E4A82" w:rsidP="00CF7DD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14:paraId="441956A4" w14:textId="77777777" w:rsidR="001E4A82" w:rsidRDefault="001E4A82" w:rsidP="00CF7DD5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14:paraId="15314E26" w14:textId="29ABEFC0" w:rsidR="00CF7DD5" w:rsidRPr="00442604" w:rsidRDefault="001E4A82" w:rsidP="00CF7DD5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>2</w:t>
      </w:r>
      <w:r w:rsidR="00CF7DD5" w:rsidRPr="00442604">
        <w:rPr>
          <w:rFonts w:cstheme="minorBidi"/>
          <w:b/>
          <w:bCs/>
          <w:color w:val="auto"/>
          <w:sz w:val="23"/>
          <w:szCs w:val="23"/>
        </w:rPr>
        <w:t xml:space="preserve">. EUROPÄISCHE INSTITUTIONEN </w:t>
      </w:r>
    </w:p>
    <w:p w14:paraId="3E16C6EF" w14:textId="77777777" w:rsidR="00442604" w:rsidRDefault="00442604" w:rsidP="00CF7DD5">
      <w:pPr>
        <w:pStyle w:val="Default"/>
        <w:rPr>
          <w:color w:val="auto"/>
          <w:sz w:val="23"/>
          <w:szCs w:val="23"/>
        </w:rPr>
      </w:pPr>
    </w:p>
    <w:p w14:paraId="1F8FD7AE" w14:textId="61EE4023" w:rsidR="00CF7DD5" w:rsidRDefault="00442604" w:rsidP="00CF7DD5">
      <w:pPr>
        <w:pStyle w:val="Default"/>
        <w:rPr>
          <w:i/>
          <w:color w:val="auto"/>
          <w:sz w:val="23"/>
          <w:szCs w:val="23"/>
        </w:rPr>
      </w:pPr>
      <w:r>
        <w:rPr>
          <w:i/>
          <w:color w:val="auto"/>
          <w:sz w:val="23"/>
          <w:szCs w:val="23"/>
        </w:rPr>
        <w:t>***</w:t>
      </w:r>
      <w:r w:rsidR="00CF7DD5" w:rsidRPr="00442604">
        <w:rPr>
          <w:i/>
          <w:color w:val="auto"/>
          <w:sz w:val="23"/>
          <w:szCs w:val="23"/>
        </w:rPr>
        <w:t xml:space="preserve">EUROPÄISCHES PARLAMENT </w:t>
      </w:r>
    </w:p>
    <w:p w14:paraId="0ADA9FA3" w14:textId="77777777" w:rsidR="00442604" w:rsidRPr="00442604" w:rsidRDefault="00442604" w:rsidP="00CF7DD5">
      <w:pPr>
        <w:pStyle w:val="Default"/>
        <w:rPr>
          <w:i/>
          <w:color w:val="auto"/>
          <w:sz w:val="23"/>
          <w:szCs w:val="23"/>
        </w:rPr>
      </w:pPr>
    </w:p>
    <w:p w14:paraId="7F6CC2FA" w14:textId="2EA41D20" w:rsidR="00C72CCD" w:rsidRPr="00C72CCD" w:rsidRDefault="00C72CCD" w:rsidP="00C72CCD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72CCD">
        <w:rPr>
          <w:color w:val="auto"/>
          <w:sz w:val="23"/>
          <w:szCs w:val="23"/>
          <w:lang w:val="en-GB"/>
        </w:rPr>
        <w:t xml:space="preserve">Kaeding M. </w:t>
      </w:r>
      <w:r>
        <w:rPr>
          <w:color w:val="auto"/>
          <w:sz w:val="23"/>
          <w:szCs w:val="23"/>
          <w:lang w:val="en-GB"/>
        </w:rPr>
        <w:t xml:space="preserve">and S. Haußner </w:t>
      </w:r>
      <w:r w:rsidRPr="00C72CCD">
        <w:rPr>
          <w:color w:val="auto"/>
          <w:sz w:val="23"/>
          <w:szCs w:val="23"/>
          <w:lang w:val="en-GB"/>
        </w:rPr>
        <w:t xml:space="preserve">(2020) “Same </w:t>
      </w:r>
      <w:proofErr w:type="spellStart"/>
      <w:r w:rsidRPr="00C72CCD">
        <w:rPr>
          <w:color w:val="auto"/>
          <w:sz w:val="23"/>
          <w:szCs w:val="23"/>
          <w:lang w:val="en-GB"/>
        </w:rPr>
        <w:t>same</w:t>
      </w:r>
      <w:proofErr w:type="spellEnd"/>
      <w:r w:rsidRPr="00C72CCD">
        <w:rPr>
          <w:color w:val="auto"/>
          <w:sz w:val="23"/>
          <w:szCs w:val="23"/>
          <w:lang w:val="en-GB"/>
        </w:rPr>
        <w:t xml:space="preserve"> but different: The European Elections 2019“, </w:t>
      </w:r>
      <w:r w:rsidRPr="00C72CCD">
        <w:rPr>
          <w:b/>
          <w:i/>
          <w:color w:val="auto"/>
          <w:sz w:val="23"/>
          <w:szCs w:val="23"/>
          <w:lang w:val="en-GB"/>
        </w:rPr>
        <w:t xml:space="preserve">Special issue of </w:t>
      </w:r>
      <w:proofErr w:type="spellStart"/>
      <w:r w:rsidRPr="00C72CCD">
        <w:rPr>
          <w:b/>
          <w:i/>
          <w:color w:val="auto"/>
          <w:sz w:val="23"/>
          <w:szCs w:val="23"/>
          <w:lang w:val="en-GB"/>
        </w:rPr>
        <w:t>Research&amp;Politics</w:t>
      </w:r>
      <w:proofErr w:type="spellEnd"/>
      <w:r w:rsidRPr="00C72CCD">
        <w:rPr>
          <w:color w:val="auto"/>
          <w:sz w:val="23"/>
          <w:szCs w:val="23"/>
          <w:lang w:val="en-GB"/>
        </w:rPr>
        <w:t xml:space="preserve"> (forthcoming).</w:t>
      </w:r>
    </w:p>
    <w:p w14:paraId="09104573" w14:textId="77777777" w:rsidR="00C72CCD" w:rsidRDefault="00C72CCD" w:rsidP="001E4A82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</w:p>
    <w:p w14:paraId="0F1DF452" w14:textId="0EC7262D" w:rsidR="009A2DD3" w:rsidRDefault="009A2DD3" w:rsidP="001E4A82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9A2DD3">
        <w:rPr>
          <w:color w:val="auto"/>
          <w:sz w:val="23"/>
          <w:szCs w:val="23"/>
          <w:lang w:val="en-GB"/>
        </w:rPr>
        <w:t xml:space="preserve">Kaeding, </w:t>
      </w:r>
      <w:r>
        <w:rPr>
          <w:color w:val="auto"/>
          <w:sz w:val="23"/>
          <w:szCs w:val="23"/>
          <w:lang w:val="en-GB"/>
        </w:rPr>
        <w:t xml:space="preserve">M., </w:t>
      </w:r>
      <w:proofErr w:type="spellStart"/>
      <w:proofErr w:type="gramStart"/>
      <w:r>
        <w:rPr>
          <w:color w:val="auto"/>
          <w:sz w:val="23"/>
          <w:szCs w:val="23"/>
          <w:lang w:val="en-GB"/>
        </w:rPr>
        <w:t>M.Müller</w:t>
      </w:r>
      <w:proofErr w:type="spellEnd"/>
      <w:proofErr w:type="gramEnd"/>
      <w:r w:rsidRPr="009A2DD3">
        <w:rPr>
          <w:color w:val="auto"/>
          <w:sz w:val="23"/>
          <w:szCs w:val="23"/>
          <w:lang w:val="en-GB"/>
        </w:rPr>
        <w:t xml:space="preserve"> and </w:t>
      </w:r>
      <w:proofErr w:type="spellStart"/>
      <w:r>
        <w:rPr>
          <w:color w:val="auto"/>
          <w:sz w:val="23"/>
          <w:szCs w:val="23"/>
          <w:lang w:val="en-GB"/>
        </w:rPr>
        <w:t>J.Schmälter</w:t>
      </w:r>
      <w:proofErr w:type="spellEnd"/>
      <w:r>
        <w:rPr>
          <w:color w:val="auto"/>
          <w:sz w:val="23"/>
          <w:szCs w:val="23"/>
          <w:lang w:val="en-GB"/>
        </w:rPr>
        <w:t xml:space="preserve"> (</w:t>
      </w:r>
      <w:proofErr w:type="spellStart"/>
      <w:r>
        <w:rPr>
          <w:color w:val="auto"/>
          <w:sz w:val="23"/>
          <w:szCs w:val="23"/>
          <w:lang w:val="en-GB"/>
        </w:rPr>
        <w:t>Hrsg</w:t>
      </w:r>
      <w:proofErr w:type="spellEnd"/>
      <w:r>
        <w:rPr>
          <w:color w:val="auto"/>
          <w:sz w:val="23"/>
          <w:szCs w:val="23"/>
          <w:lang w:val="en-GB"/>
        </w:rPr>
        <w:t xml:space="preserve">.) (2020) „Die </w:t>
      </w:r>
      <w:proofErr w:type="spellStart"/>
      <w:r>
        <w:rPr>
          <w:color w:val="auto"/>
          <w:sz w:val="23"/>
          <w:szCs w:val="23"/>
          <w:lang w:val="en-GB"/>
        </w:rPr>
        <w:t>Europawahl</w:t>
      </w:r>
      <w:proofErr w:type="spellEnd"/>
      <w:r>
        <w:rPr>
          <w:color w:val="auto"/>
          <w:sz w:val="23"/>
          <w:szCs w:val="23"/>
          <w:lang w:val="en-GB"/>
        </w:rPr>
        <w:t xml:space="preserve"> 2019</w:t>
      </w:r>
      <w:r w:rsidRPr="009A2DD3">
        <w:rPr>
          <w:color w:val="auto"/>
          <w:sz w:val="23"/>
          <w:szCs w:val="23"/>
          <w:lang w:val="en-GB"/>
        </w:rPr>
        <w:t xml:space="preserve">“, Wiesbaden: </w:t>
      </w:r>
      <w:r w:rsidRPr="009A2DD3">
        <w:rPr>
          <w:b/>
          <w:i/>
          <w:color w:val="auto"/>
          <w:sz w:val="23"/>
          <w:szCs w:val="23"/>
          <w:lang w:val="en-GB"/>
        </w:rPr>
        <w:t>Springer VS</w:t>
      </w:r>
      <w:r w:rsidRPr="009A2DD3">
        <w:rPr>
          <w:color w:val="auto"/>
          <w:sz w:val="23"/>
          <w:szCs w:val="23"/>
          <w:lang w:val="en-GB"/>
        </w:rPr>
        <w:t>.</w:t>
      </w:r>
      <w:r>
        <w:rPr>
          <w:color w:val="auto"/>
          <w:sz w:val="23"/>
          <w:szCs w:val="23"/>
          <w:lang w:val="en-GB"/>
        </w:rPr>
        <w:t xml:space="preserve"> (forthcoming)</w:t>
      </w:r>
    </w:p>
    <w:p w14:paraId="58B93502" w14:textId="77777777" w:rsidR="009A2DD3" w:rsidRDefault="009A2DD3" w:rsidP="001E4A82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</w:p>
    <w:p w14:paraId="63CC28CF" w14:textId="6EBCB6AE" w:rsidR="001E4A82" w:rsidRPr="001E4A82" w:rsidRDefault="001E4A82" w:rsidP="001E4A82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proofErr w:type="spellStart"/>
      <w:r>
        <w:rPr>
          <w:color w:val="auto"/>
          <w:sz w:val="23"/>
          <w:szCs w:val="23"/>
          <w:lang w:val="en-GB"/>
        </w:rPr>
        <w:t>Obhozler</w:t>
      </w:r>
      <w:proofErr w:type="spellEnd"/>
      <w:r>
        <w:rPr>
          <w:color w:val="auto"/>
          <w:sz w:val="23"/>
          <w:szCs w:val="23"/>
          <w:lang w:val="en-GB"/>
        </w:rPr>
        <w:t>, L., S. Hurka and M. Kaeding (2019) “</w:t>
      </w:r>
      <w:r w:rsidRPr="001E4A82">
        <w:rPr>
          <w:color w:val="auto"/>
          <w:sz w:val="23"/>
          <w:szCs w:val="23"/>
          <w:lang w:val="en-GB"/>
        </w:rPr>
        <w:t>Party group coordinators</w:t>
      </w:r>
      <w:r>
        <w:rPr>
          <w:color w:val="auto"/>
          <w:sz w:val="23"/>
          <w:szCs w:val="23"/>
          <w:lang w:val="en-GB"/>
        </w:rPr>
        <w:t xml:space="preserve"> </w:t>
      </w:r>
      <w:r w:rsidRPr="001E4A82">
        <w:rPr>
          <w:color w:val="auto"/>
          <w:sz w:val="23"/>
          <w:szCs w:val="23"/>
          <w:lang w:val="en-GB"/>
        </w:rPr>
        <w:t>and rapporteurs:</w:t>
      </w:r>
    </w:p>
    <w:p w14:paraId="25BB149C" w14:textId="4131C45E" w:rsidR="001E4A82" w:rsidRDefault="001E4A82" w:rsidP="001E4A82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1E4A82">
        <w:rPr>
          <w:color w:val="auto"/>
          <w:sz w:val="23"/>
          <w:szCs w:val="23"/>
          <w:lang w:val="en-GB"/>
        </w:rPr>
        <w:t>Discretion and agency</w:t>
      </w:r>
      <w:r>
        <w:rPr>
          <w:color w:val="auto"/>
          <w:sz w:val="23"/>
          <w:szCs w:val="23"/>
          <w:lang w:val="en-GB"/>
        </w:rPr>
        <w:t xml:space="preserve"> </w:t>
      </w:r>
      <w:r w:rsidRPr="001E4A82">
        <w:rPr>
          <w:color w:val="auto"/>
          <w:sz w:val="23"/>
          <w:szCs w:val="23"/>
          <w:lang w:val="en-GB"/>
        </w:rPr>
        <w:t>loss along the European</w:t>
      </w:r>
      <w:r>
        <w:rPr>
          <w:color w:val="auto"/>
          <w:sz w:val="23"/>
          <w:szCs w:val="23"/>
          <w:lang w:val="en-GB"/>
        </w:rPr>
        <w:t xml:space="preserve"> </w:t>
      </w:r>
      <w:r w:rsidRPr="001E4A82">
        <w:rPr>
          <w:color w:val="auto"/>
          <w:sz w:val="23"/>
          <w:szCs w:val="23"/>
          <w:lang w:val="en-GB"/>
        </w:rPr>
        <w:t>Parliament’s chains</w:t>
      </w:r>
      <w:r>
        <w:rPr>
          <w:color w:val="auto"/>
          <w:sz w:val="23"/>
          <w:szCs w:val="23"/>
          <w:lang w:val="en-GB"/>
        </w:rPr>
        <w:t xml:space="preserve"> </w:t>
      </w:r>
      <w:r w:rsidRPr="001E4A82">
        <w:rPr>
          <w:color w:val="auto"/>
          <w:sz w:val="23"/>
          <w:szCs w:val="23"/>
          <w:lang w:val="en-GB"/>
        </w:rPr>
        <w:t>of delegation</w:t>
      </w:r>
      <w:r>
        <w:rPr>
          <w:color w:val="auto"/>
          <w:sz w:val="23"/>
          <w:szCs w:val="23"/>
          <w:lang w:val="en-GB"/>
        </w:rPr>
        <w:t xml:space="preserve">”, </w:t>
      </w:r>
      <w:r w:rsidRPr="001E4A82">
        <w:rPr>
          <w:b/>
          <w:i/>
          <w:color w:val="auto"/>
          <w:sz w:val="23"/>
          <w:szCs w:val="23"/>
          <w:lang w:val="en-GB"/>
        </w:rPr>
        <w:t>European Union Politics</w:t>
      </w:r>
      <w:r>
        <w:rPr>
          <w:color w:val="auto"/>
          <w:sz w:val="23"/>
          <w:szCs w:val="23"/>
          <w:lang w:val="en-GB"/>
        </w:rPr>
        <w:t xml:space="preserve">, </w:t>
      </w:r>
      <w:r w:rsidRPr="001E4A82">
        <w:rPr>
          <w:color w:val="auto"/>
          <w:sz w:val="23"/>
          <w:szCs w:val="23"/>
          <w:lang w:val="en-GB"/>
        </w:rPr>
        <w:t>DOI: 10.1177/1465116519827383</w:t>
      </w:r>
      <w:r>
        <w:rPr>
          <w:color w:val="auto"/>
          <w:sz w:val="23"/>
          <w:szCs w:val="23"/>
          <w:lang w:val="en-GB"/>
        </w:rPr>
        <w:t xml:space="preserve">. </w:t>
      </w:r>
      <w:r w:rsidR="009A2DD3">
        <w:rPr>
          <w:color w:val="auto"/>
          <w:sz w:val="23"/>
          <w:szCs w:val="23"/>
          <w:lang w:val="en-GB"/>
        </w:rPr>
        <w:t>(forthcoming)</w:t>
      </w:r>
    </w:p>
    <w:p w14:paraId="69D92A19" w14:textId="77777777" w:rsidR="001E4A82" w:rsidRDefault="001E4A82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</w:p>
    <w:p w14:paraId="5C9EE0DA" w14:textId="62A66D46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Hurka, S., M. Kaeding and L. Obholzer (2015) „Learning on the Job? EU Enlargement and the Assignment of (Shadow) </w:t>
      </w:r>
      <w:proofErr w:type="spellStart"/>
      <w:r w:rsidRPr="00CF7DD5">
        <w:rPr>
          <w:color w:val="auto"/>
          <w:sz w:val="23"/>
          <w:szCs w:val="23"/>
          <w:lang w:val="en-GB"/>
        </w:rPr>
        <w:t>Rapporteurships</w:t>
      </w:r>
      <w:proofErr w:type="spellEnd"/>
      <w:r w:rsidRPr="00CF7DD5">
        <w:rPr>
          <w:color w:val="auto"/>
          <w:sz w:val="23"/>
          <w:szCs w:val="23"/>
          <w:lang w:val="en-GB"/>
        </w:rPr>
        <w:t xml:space="preserve"> in the European </w:t>
      </w:r>
      <w:proofErr w:type="gramStart"/>
      <w:r w:rsidRPr="00CF7DD5">
        <w:rPr>
          <w:color w:val="auto"/>
          <w:sz w:val="23"/>
          <w:szCs w:val="23"/>
          <w:lang w:val="en-GB"/>
        </w:rPr>
        <w:t>Parliament“</w:t>
      </w:r>
      <w:proofErr w:type="gramEnd"/>
      <w:r w:rsidRPr="00CF7DD5">
        <w:rPr>
          <w:color w:val="auto"/>
          <w:sz w:val="23"/>
          <w:szCs w:val="23"/>
          <w:lang w:val="en-GB"/>
        </w:rPr>
        <w:t xml:space="preserve">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 xml:space="preserve">Journal of Common Market Studies, </w:t>
      </w:r>
      <w:r w:rsidRPr="00CF7DD5">
        <w:rPr>
          <w:color w:val="auto"/>
          <w:sz w:val="23"/>
          <w:szCs w:val="23"/>
          <w:lang w:val="en-GB"/>
        </w:rPr>
        <w:t xml:space="preserve">53 (6), 1230-1247. </w:t>
      </w:r>
    </w:p>
    <w:p w14:paraId="35688A08" w14:textId="06842CCD" w:rsidR="0013158F" w:rsidRPr="00CF7DD5" w:rsidRDefault="00E761D2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hyperlink r:id="rId10" w:history="1">
        <w:r w:rsidR="0013158F" w:rsidRPr="001B7D6A">
          <w:rPr>
            <w:rStyle w:val="Hyperlink"/>
            <w:sz w:val="23"/>
            <w:szCs w:val="23"/>
            <w:lang w:val="en-GB"/>
          </w:rPr>
          <w:t>http://onlinelibrary.wiley.com/doi/10.1111/jcms.12270/abstract</w:t>
        </w:r>
      </w:hyperlink>
    </w:p>
    <w:p w14:paraId="56250554" w14:textId="77777777" w:rsidR="00CF7DD5" w:rsidRP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</w:p>
    <w:p w14:paraId="654A4433" w14:textId="5637D68F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US"/>
        </w:rPr>
      </w:pPr>
      <w:r w:rsidRPr="00442604">
        <w:rPr>
          <w:color w:val="auto"/>
          <w:sz w:val="23"/>
          <w:szCs w:val="23"/>
        </w:rPr>
        <w:t xml:space="preserve">Kaeding, Michael and Niko Switek (Hrsg.) (2015) „Die Europawahl 2014“, Wiesbaden: </w:t>
      </w:r>
      <w:r w:rsidRPr="00A03491">
        <w:rPr>
          <w:b/>
          <w:i/>
          <w:color w:val="auto"/>
          <w:sz w:val="23"/>
          <w:szCs w:val="23"/>
        </w:rPr>
        <w:t>Springer</w:t>
      </w:r>
      <w:r w:rsidR="00442604" w:rsidRPr="00A03491">
        <w:rPr>
          <w:b/>
          <w:i/>
          <w:color w:val="auto"/>
          <w:sz w:val="23"/>
          <w:szCs w:val="23"/>
        </w:rPr>
        <w:t xml:space="preserve"> VS</w:t>
      </w:r>
      <w:r w:rsidRPr="00442604">
        <w:rPr>
          <w:color w:val="auto"/>
          <w:sz w:val="23"/>
          <w:szCs w:val="23"/>
        </w:rPr>
        <w:t xml:space="preserve">. </w:t>
      </w:r>
      <w:r w:rsidR="00BD413C" w:rsidRPr="00BD413C">
        <w:rPr>
          <w:color w:val="auto"/>
          <w:sz w:val="23"/>
          <w:szCs w:val="23"/>
          <w:lang w:val="en-US"/>
        </w:rPr>
        <w:t>(415</w:t>
      </w:r>
      <w:r w:rsidR="009073B4" w:rsidRPr="00BD413C">
        <w:rPr>
          <w:color w:val="auto"/>
          <w:sz w:val="23"/>
          <w:szCs w:val="23"/>
          <w:lang w:val="en-US"/>
        </w:rPr>
        <w:t xml:space="preserve"> pages)</w:t>
      </w:r>
    </w:p>
    <w:p w14:paraId="14177231" w14:textId="77777777" w:rsidR="0013158F" w:rsidRDefault="00E761D2" w:rsidP="0013158F">
      <w:pPr>
        <w:pStyle w:val="Default"/>
        <w:ind w:firstLine="708"/>
        <w:rPr>
          <w:color w:val="auto"/>
          <w:sz w:val="23"/>
          <w:szCs w:val="23"/>
          <w:lang w:val="en-GB"/>
        </w:rPr>
      </w:pPr>
      <w:hyperlink r:id="rId11" w:history="1">
        <w:r w:rsidR="0013158F" w:rsidRPr="001B7D6A">
          <w:rPr>
            <w:rStyle w:val="Hyperlink"/>
            <w:sz w:val="23"/>
            <w:szCs w:val="23"/>
            <w:lang w:val="en-GB"/>
          </w:rPr>
          <w:t>http://www.springer.com/de/book/9783658057374</w:t>
        </w:r>
      </w:hyperlink>
    </w:p>
    <w:p w14:paraId="60F4380F" w14:textId="77777777" w:rsidR="0013158F" w:rsidRPr="00BD413C" w:rsidRDefault="0013158F" w:rsidP="00A03491">
      <w:pPr>
        <w:pStyle w:val="Default"/>
        <w:ind w:left="708"/>
        <w:jc w:val="both"/>
        <w:rPr>
          <w:color w:val="auto"/>
          <w:sz w:val="23"/>
          <w:szCs w:val="23"/>
          <w:lang w:val="en-US"/>
        </w:rPr>
      </w:pPr>
    </w:p>
    <w:p w14:paraId="6D274CD0" w14:textId="77777777" w:rsidR="00CF7DD5" w:rsidRPr="00BD413C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US"/>
        </w:rPr>
      </w:pPr>
    </w:p>
    <w:p w14:paraId="17BAC42C" w14:textId="77777777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Kaeding, M. and A. Hardacre (2013) “The European Parliament and the Future of Comitology after Lisbon”,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 xml:space="preserve">European Law Journal </w:t>
      </w:r>
      <w:r w:rsidRPr="00CF7DD5">
        <w:rPr>
          <w:color w:val="auto"/>
          <w:sz w:val="23"/>
          <w:szCs w:val="23"/>
          <w:lang w:val="en-GB"/>
        </w:rPr>
        <w:t xml:space="preserve">19 (3): 382-403. </w:t>
      </w:r>
    </w:p>
    <w:p w14:paraId="0AB6047B" w14:textId="77777777" w:rsidR="0013158F" w:rsidRDefault="00E761D2" w:rsidP="0013158F">
      <w:pPr>
        <w:pStyle w:val="Default"/>
        <w:ind w:firstLine="708"/>
        <w:rPr>
          <w:color w:val="auto"/>
          <w:sz w:val="23"/>
          <w:szCs w:val="23"/>
          <w:lang w:val="en-GB"/>
        </w:rPr>
      </w:pPr>
      <w:hyperlink r:id="rId12" w:history="1">
        <w:r w:rsidR="0013158F" w:rsidRPr="001B7D6A">
          <w:rPr>
            <w:rStyle w:val="Hyperlink"/>
            <w:sz w:val="23"/>
            <w:szCs w:val="23"/>
            <w:lang w:val="en-GB"/>
          </w:rPr>
          <w:t>http://onlinelibrary.wiley.com/doi/10.1111/eulj.12029/abstract</w:t>
        </w:r>
      </w:hyperlink>
    </w:p>
    <w:p w14:paraId="0E6318AB" w14:textId="77777777" w:rsidR="0013158F" w:rsidRPr="00CF7DD5" w:rsidRDefault="0013158F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</w:p>
    <w:p w14:paraId="73048228" w14:textId="77777777" w:rsidR="00CF7DD5" w:rsidRP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</w:p>
    <w:p w14:paraId="0F021EE3" w14:textId="0BB2727C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Delgado-Márquez, B., M. Kaeding and A. </w:t>
      </w:r>
      <w:proofErr w:type="spellStart"/>
      <w:r w:rsidRPr="00CF7DD5">
        <w:rPr>
          <w:color w:val="auto"/>
          <w:sz w:val="23"/>
          <w:szCs w:val="23"/>
          <w:lang w:val="en-GB"/>
        </w:rPr>
        <w:t>Palomares</w:t>
      </w:r>
      <w:proofErr w:type="spellEnd"/>
      <w:r w:rsidRPr="00CF7DD5">
        <w:rPr>
          <w:color w:val="auto"/>
          <w:sz w:val="23"/>
          <w:szCs w:val="23"/>
          <w:lang w:val="en-GB"/>
        </w:rPr>
        <w:t xml:space="preserve"> (2013) “A more balanced composition of the European Parliament with degressive proportionality”,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>European Union Politics</w:t>
      </w:r>
      <w:r w:rsidRPr="00CF7DD5">
        <w:rPr>
          <w:color w:val="auto"/>
          <w:sz w:val="23"/>
          <w:szCs w:val="23"/>
          <w:lang w:val="en-GB"/>
        </w:rPr>
        <w:t xml:space="preserve">, </w:t>
      </w:r>
      <w:proofErr w:type="spellStart"/>
      <w:r w:rsidR="00442604">
        <w:rPr>
          <w:color w:val="auto"/>
          <w:sz w:val="23"/>
          <w:szCs w:val="23"/>
          <w:lang w:val="en-GB"/>
        </w:rPr>
        <w:t>doi</w:t>
      </w:r>
      <w:proofErr w:type="spellEnd"/>
      <w:r w:rsidR="00442604">
        <w:rPr>
          <w:color w:val="auto"/>
          <w:sz w:val="23"/>
          <w:szCs w:val="23"/>
          <w:lang w:val="en-GB"/>
        </w:rPr>
        <w:t>: 10.1177/1465116513485470</w:t>
      </w:r>
    </w:p>
    <w:p w14:paraId="46943A53" w14:textId="77777777" w:rsidR="0013158F" w:rsidRDefault="00E761D2" w:rsidP="0013158F">
      <w:pPr>
        <w:pStyle w:val="Default"/>
        <w:ind w:firstLine="708"/>
        <w:rPr>
          <w:color w:val="auto"/>
          <w:sz w:val="23"/>
          <w:szCs w:val="23"/>
          <w:lang w:val="en-GB"/>
        </w:rPr>
      </w:pPr>
      <w:hyperlink r:id="rId13" w:history="1">
        <w:r w:rsidR="0013158F" w:rsidRPr="001B7D6A">
          <w:rPr>
            <w:rStyle w:val="Hyperlink"/>
            <w:sz w:val="23"/>
            <w:szCs w:val="23"/>
            <w:lang w:val="en-GB"/>
          </w:rPr>
          <w:t>http://journals.sagepub.com/doi/abs/10.1177/1465116513485470</w:t>
        </w:r>
      </w:hyperlink>
    </w:p>
    <w:p w14:paraId="5D595163" w14:textId="77777777" w:rsidR="0013158F" w:rsidRPr="00CF7DD5" w:rsidRDefault="0013158F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</w:p>
    <w:p w14:paraId="5F67A2BC" w14:textId="77777777" w:rsidR="00CF7DD5" w:rsidRP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</w:p>
    <w:p w14:paraId="5B33F519" w14:textId="55743989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Hurka, S. and M. Kaeding (2012) “Report allocation in the European Parliament after eastern enlargement”,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 xml:space="preserve">Journal of European Public Policy </w:t>
      </w:r>
      <w:r w:rsidRPr="00CF7DD5">
        <w:rPr>
          <w:color w:val="auto"/>
          <w:sz w:val="23"/>
          <w:szCs w:val="23"/>
          <w:lang w:val="en-GB"/>
        </w:rPr>
        <w:t xml:space="preserve">19(4): 512-529. </w:t>
      </w:r>
    </w:p>
    <w:p w14:paraId="5B222C43" w14:textId="77777777" w:rsidR="0013158F" w:rsidRDefault="00E761D2" w:rsidP="0013158F">
      <w:pPr>
        <w:pStyle w:val="Default"/>
        <w:ind w:firstLine="708"/>
        <w:rPr>
          <w:color w:val="auto"/>
          <w:sz w:val="23"/>
          <w:szCs w:val="23"/>
          <w:lang w:val="en-GB"/>
        </w:rPr>
      </w:pPr>
      <w:hyperlink r:id="rId14" w:history="1">
        <w:r w:rsidR="0013158F" w:rsidRPr="001B7D6A">
          <w:rPr>
            <w:rStyle w:val="Hyperlink"/>
            <w:sz w:val="23"/>
            <w:szCs w:val="23"/>
            <w:lang w:val="en-GB"/>
          </w:rPr>
          <w:t>http://www.tandfonline.com/doi/abs/10.1080/13501763.2011.609720</w:t>
        </w:r>
      </w:hyperlink>
    </w:p>
    <w:p w14:paraId="66D02B83" w14:textId="77777777" w:rsidR="0013158F" w:rsidRPr="00CF7DD5" w:rsidRDefault="0013158F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</w:p>
    <w:p w14:paraId="734EA648" w14:textId="2CF647EA" w:rsidR="00CF7DD5" w:rsidRPr="00442604" w:rsidRDefault="00CF7DD5" w:rsidP="00A03491">
      <w:pPr>
        <w:pStyle w:val="Default"/>
        <w:ind w:left="708"/>
        <w:jc w:val="both"/>
        <w:rPr>
          <w:color w:val="auto"/>
          <w:sz w:val="23"/>
          <w:szCs w:val="23"/>
        </w:rPr>
      </w:pPr>
      <w:r w:rsidRPr="00442604">
        <w:rPr>
          <w:color w:val="auto"/>
          <w:sz w:val="23"/>
          <w:szCs w:val="23"/>
        </w:rPr>
        <w:t xml:space="preserve">Kaeding, M. (2008) „Die Auswahl der Berichterstatter im Europäischen Parlament: Informationsbeschaffer oder Verteilungskämpfer?“, in T. J. Selck and T. Veen (eds.) </w:t>
      </w:r>
      <w:r w:rsidR="006528CE" w:rsidRPr="00442604">
        <w:rPr>
          <w:color w:val="auto"/>
          <w:sz w:val="23"/>
          <w:szCs w:val="23"/>
        </w:rPr>
        <w:t xml:space="preserve">Die politische Ökonomie des EU Entscheidungsprozesses. Modelle und Anwendungen, </w:t>
      </w:r>
      <w:r w:rsidRPr="00442604">
        <w:rPr>
          <w:color w:val="auto"/>
          <w:sz w:val="23"/>
          <w:szCs w:val="23"/>
        </w:rPr>
        <w:lastRenderedPageBreak/>
        <w:t xml:space="preserve">Wiesbaden: </w:t>
      </w:r>
      <w:r w:rsidRPr="00A03491">
        <w:rPr>
          <w:b/>
          <w:i/>
          <w:color w:val="auto"/>
          <w:sz w:val="23"/>
          <w:szCs w:val="23"/>
        </w:rPr>
        <w:t>VSVerlag für Sozialwissenschaften</w:t>
      </w:r>
      <w:r w:rsidRPr="00442604">
        <w:rPr>
          <w:color w:val="auto"/>
          <w:sz w:val="23"/>
          <w:szCs w:val="23"/>
        </w:rPr>
        <w:t xml:space="preserve">, pp.163-183. </w:t>
      </w:r>
    </w:p>
    <w:p w14:paraId="498265B0" w14:textId="77777777" w:rsidR="0013158F" w:rsidRDefault="00E761D2" w:rsidP="0013158F">
      <w:pPr>
        <w:pStyle w:val="Default"/>
        <w:ind w:firstLine="708"/>
        <w:rPr>
          <w:color w:val="auto"/>
          <w:sz w:val="23"/>
          <w:szCs w:val="23"/>
          <w:lang w:val="en-GB"/>
        </w:rPr>
      </w:pPr>
      <w:hyperlink r:id="rId15" w:history="1">
        <w:r w:rsidR="0013158F" w:rsidRPr="001B7D6A">
          <w:rPr>
            <w:rStyle w:val="Hyperlink"/>
            <w:sz w:val="23"/>
            <w:szCs w:val="23"/>
            <w:lang w:val="en-GB"/>
          </w:rPr>
          <w:t>http://www.springer.com/de/book/9783531154060</w:t>
        </w:r>
      </w:hyperlink>
    </w:p>
    <w:p w14:paraId="2B4E0F12" w14:textId="77777777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</w:rPr>
      </w:pPr>
    </w:p>
    <w:p w14:paraId="7E0FAE9B" w14:textId="77777777" w:rsidR="0013158F" w:rsidRPr="00442604" w:rsidRDefault="0013158F" w:rsidP="00A03491">
      <w:pPr>
        <w:pStyle w:val="Default"/>
        <w:ind w:left="708"/>
        <w:jc w:val="both"/>
        <w:rPr>
          <w:color w:val="auto"/>
          <w:sz w:val="23"/>
          <w:szCs w:val="23"/>
        </w:rPr>
      </w:pPr>
    </w:p>
    <w:p w14:paraId="6CA4E334" w14:textId="77777777" w:rsidR="00CF7DD5" w:rsidRP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proofErr w:type="spellStart"/>
      <w:r w:rsidRPr="00CF7DD5">
        <w:rPr>
          <w:color w:val="auto"/>
          <w:sz w:val="23"/>
          <w:szCs w:val="23"/>
          <w:lang w:val="en-GB"/>
        </w:rPr>
        <w:t>Häge</w:t>
      </w:r>
      <w:proofErr w:type="spellEnd"/>
      <w:r w:rsidRPr="00CF7DD5">
        <w:rPr>
          <w:color w:val="auto"/>
          <w:sz w:val="23"/>
          <w:szCs w:val="23"/>
          <w:lang w:val="en-GB"/>
        </w:rPr>
        <w:t xml:space="preserve">, F. and M. Kaeding (2007) “Reconsidering the European Parliament’s Legislative Influence under </w:t>
      </w:r>
      <w:proofErr w:type="spellStart"/>
      <w:r w:rsidRPr="00CF7DD5">
        <w:rPr>
          <w:color w:val="auto"/>
          <w:sz w:val="23"/>
          <w:szCs w:val="23"/>
          <w:lang w:val="en-GB"/>
        </w:rPr>
        <w:t>Codecision</w:t>
      </w:r>
      <w:proofErr w:type="spellEnd"/>
      <w:r w:rsidRPr="00CF7DD5">
        <w:rPr>
          <w:color w:val="auto"/>
          <w:sz w:val="23"/>
          <w:szCs w:val="23"/>
          <w:lang w:val="en-GB"/>
        </w:rPr>
        <w:t xml:space="preserve">: Formal Procedure vs. Informal Negotiations”,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 xml:space="preserve">Journal of European Integration </w:t>
      </w:r>
      <w:r w:rsidRPr="00CF7DD5">
        <w:rPr>
          <w:color w:val="auto"/>
          <w:sz w:val="23"/>
          <w:szCs w:val="23"/>
          <w:lang w:val="en-GB"/>
        </w:rPr>
        <w:t xml:space="preserve">29 (3): 341-362. </w:t>
      </w:r>
    </w:p>
    <w:p w14:paraId="233715EE" w14:textId="77777777" w:rsidR="0013158F" w:rsidRDefault="00E761D2" w:rsidP="0013158F">
      <w:pPr>
        <w:pStyle w:val="Default"/>
        <w:ind w:firstLine="708"/>
        <w:rPr>
          <w:color w:val="auto"/>
          <w:sz w:val="23"/>
          <w:szCs w:val="23"/>
          <w:lang w:val="en-GB"/>
        </w:rPr>
      </w:pPr>
      <w:hyperlink r:id="rId16" w:history="1">
        <w:r w:rsidR="0013158F" w:rsidRPr="001B7D6A">
          <w:rPr>
            <w:rStyle w:val="Hyperlink"/>
            <w:sz w:val="23"/>
            <w:szCs w:val="23"/>
            <w:lang w:val="en-GB"/>
          </w:rPr>
          <w:t>http://aei.pitt.edu/7929/</w:t>
        </w:r>
      </w:hyperlink>
    </w:p>
    <w:p w14:paraId="0CAD2E8A" w14:textId="77777777" w:rsidR="00CF7DD5" w:rsidRP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</w:p>
    <w:p w14:paraId="0DCCF400" w14:textId="292822A2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Kaeding, M. (2005) “The world of committee reports: </w:t>
      </w:r>
      <w:proofErr w:type="spellStart"/>
      <w:r w:rsidRPr="00CF7DD5">
        <w:rPr>
          <w:color w:val="auto"/>
          <w:sz w:val="23"/>
          <w:szCs w:val="23"/>
          <w:lang w:val="en-GB"/>
        </w:rPr>
        <w:t>Rapporteurship</w:t>
      </w:r>
      <w:proofErr w:type="spellEnd"/>
      <w:r w:rsidRPr="00CF7DD5">
        <w:rPr>
          <w:color w:val="auto"/>
          <w:sz w:val="23"/>
          <w:szCs w:val="23"/>
          <w:lang w:val="en-GB"/>
        </w:rPr>
        <w:t xml:space="preserve"> assignment in the European Parliament”,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 xml:space="preserve">Journal of Legislative Studies </w:t>
      </w:r>
      <w:r w:rsidRPr="00CF7DD5">
        <w:rPr>
          <w:color w:val="auto"/>
          <w:sz w:val="23"/>
          <w:szCs w:val="23"/>
          <w:lang w:val="en-GB"/>
        </w:rPr>
        <w:t xml:space="preserve">11 (1): 82-104. </w:t>
      </w:r>
    </w:p>
    <w:p w14:paraId="45B0DBA2" w14:textId="77777777" w:rsidR="0013158F" w:rsidRDefault="00E761D2" w:rsidP="0013158F">
      <w:pPr>
        <w:pStyle w:val="Default"/>
        <w:ind w:firstLine="708"/>
        <w:rPr>
          <w:color w:val="auto"/>
          <w:sz w:val="23"/>
          <w:szCs w:val="23"/>
          <w:lang w:val="en-GB"/>
        </w:rPr>
      </w:pPr>
      <w:hyperlink r:id="rId17" w:history="1">
        <w:r w:rsidR="0013158F" w:rsidRPr="001B7D6A">
          <w:rPr>
            <w:rStyle w:val="Hyperlink"/>
            <w:sz w:val="23"/>
            <w:szCs w:val="23"/>
            <w:lang w:val="en-GB"/>
          </w:rPr>
          <w:t>http://www.tandfonline.com/doi/abs/10.1080/13572330500158243?journalCode=fjls20</w:t>
        </w:r>
      </w:hyperlink>
    </w:p>
    <w:p w14:paraId="03C55DEC" w14:textId="77777777" w:rsidR="0013158F" w:rsidRPr="00CF7DD5" w:rsidRDefault="0013158F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</w:p>
    <w:p w14:paraId="32E5A32D" w14:textId="0B0D454F" w:rsidR="00442604" w:rsidRDefault="00CF7DD5" w:rsidP="00257FB9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Kaeding, M. (2004) “What drives </w:t>
      </w:r>
      <w:proofErr w:type="spellStart"/>
      <w:r w:rsidRPr="00CF7DD5">
        <w:rPr>
          <w:color w:val="auto"/>
          <w:sz w:val="23"/>
          <w:szCs w:val="23"/>
          <w:lang w:val="en-GB"/>
        </w:rPr>
        <w:t>rapporteurship</w:t>
      </w:r>
      <w:proofErr w:type="spellEnd"/>
      <w:r w:rsidRPr="00CF7DD5">
        <w:rPr>
          <w:color w:val="auto"/>
          <w:sz w:val="23"/>
          <w:szCs w:val="23"/>
          <w:lang w:val="en-GB"/>
        </w:rPr>
        <w:t xml:space="preserve"> allocation in the European Parliament?”,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>European Union Politics</w:t>
      </w:r>
      <w:r w:rsidRPr="00CF7DD5">
        <w:rPr>
          <w:color w:val="auto"/>
          <w:sz w:val="23"/>
          <w:szCs w:val="23"/>
          <w:lang w:val="en-GB"/>
        </w:rPr>
        <w:t xml:space="preserve">, 5 (3): 353-371. 3 </w:t>
      </w:r>
    </w:p>
    <w:p w14:paraId="0A3511C6" w14:textId="77777777" w:rsidR="00257FB9" w:rsidRDefault="00E761D2" w:rsidP="00257FB9">
      <w:pPr>
        <w:pStyle w:val="Default"/>
        <w:ind w:firstLine="708"/>
        <w:rPr>
          <w:color w:val="auto"/>
          <w:sz w:val="23"/>
          <w:szCs w:val="23"/>
          <w:lang w:val="en-GB"/>
        </w:rPr>
      </w:pPr>
      <w:hyperlink r:id="rId18" w:history="1">
        <w:r w:rsidR="00257FB9" w:rsidRPr="001B7D6A">
          <w:rPr>
            <w:rStyle w:val="Hyperlink"/>
            <w:sz w:val="23"/>
            <w:szCs w:val="23"/>
            <w:lang w:val="en-GB"/>
          </w:rPr>
          <w:t>http://journals.sagepub.com/doi/abs/10.1177/1465116504045157</w:t>
        </w:r>
      </w:hyperlink>
    </w:p>
    <w:p w14:paraId="17289050" w14:textId="77777777" w:rsidR="00257FB9" w:rsidRDefault="00257FB9" w:rsidP="00257FB9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</w:p>
    <w:p w14:paraId="2EB1CDEA" w14:textId="77777777" w:rsidR="00442604" w:rsidRDefault="00442604" w:rsidP="00442604">
      <w:pPr>
        <w:pStyle w:val="Default"/>
        <w:rPr>
          <w:color w:val="auto"/>
          <w:sz w:val="23"/>
          <w:szCs w:val="23"/>
          <w:lang w:val="en-GB"/>
        </w:rPr>
      </w:pPr>
    </w:p>
    <w:p w14:paraId="74281129" w14:textId="0C1F6213" w:rsidR="00CF7DD5" w:rsidRPr="00442604" w:rsidRDefault="00442604" w:rsidP="00442604">
      <w:pPr>
        <w:pStyle w:val="Default"/>
        <w:rPr>
          <w:i/>
          <w:color w:val="auto"/>
          <w:sz w:val="23"/>
          <w:szCs w:val="23"/>
          <w:lang w:val="en-GB"/>
        </w:rPr>
      </w:pPr>
      <w:r>
        <w:rPr>
          <w:i/>
          <w:color w:val="auto"/>
          <w:sz w:val="23"/>
          <w:szCs w:val="23"/>
          <w:lang w:val="en-GB"/>
        </w:rPr>
        <w:t>***</w:t>
      </w:r>
      <w:r w:rsidR="00CF7DD5" w:rsidRPr="00442604">
        <w:rPr>
          <w:i/>
          <w:color w:val="auto"/>
          <w:sz w:val="23"/>
          <w:szCs w:val="23"/>
          <w:lang w:val="en-GB"/>
        </w:rPr>
        <w:t xml:space="preserve">EUROPÄISCHE KOMMISSION </w:t>
      </w:r>
    </w:p>
    <w:p w14:paraId="40273A7F" w14:textId="77777777" w:rsidR="00CF7DD5" w:rsidRDefault="00CF7DD5" w:rsidP="00CF7DD5">
      <w:pPr>
        <w:pStyle w:val="Default"/>
        <w:rPr>
          <w:color w:val="auto"/>
          <w:sz w:val="23"/>
          <w:szCs w:val="23"/>
          <w:lang w:val="en-GB"/>
        </w:rPr>
      </w:pPr>
    </w:p>
    <w:p w14:paraId="7C14A1E9" w14:textId="77777777" w:rsidR="007239A1" w:rsidRDefault="007239A1" w:rsidP="007239A1">
      <w:pPr>
        <w:pStyle w:val="Default"/>
        <w:ind w:left="708"/>
        <w:rPr>
          <w:rStyle w:val="Hyperlink"/>
          <w:color w:val="000000" w:themeColor="text1"/>
          <w:sz w:val="23"/>
          <w:szCs w:val="23"/>
          <w:u w:val="none"/>
          <w:lang w:val="en-GB"/>
        </w:rPr>
      </w:pPr>
      <w:r>
        <w:rPr>
          <w:rStyle w:val="Hyperlink"/>
          <w:color w:val="000000" w:themeColor="text1"/>
          <w:sz w:val="23"/>
          <w:szCs w:val="23"/>
          <w:u w:val="none"/>
          <w:lang w:val="en-GB"/>
        </w:rPr>
        <w:t xml:space="preserve">Kaeding, M. (2017) Overriding the European Commission’s rulemaking? Practical experience in the European Union with post-Lisbon legislative vetoes with quasi-legislative acts, in: </w:t>
      </w:r>
      <w:r w:rsidRPr="001E4A82">
        <w:rPr>
          <w:rStyle w:val="Hyperlink"/>
          <w:b/>
          <w:i/>
          <w:color w:val="000000" w:themeColor="text1"/>
          <w:sz w:val="23"/>
          <w:szCs w:val="23"/>
          <w:u w:val="none"/>
          <w:lang w:val="en-GB"/>
        </w:rPr>
        <w:t>Bruges Political Research Papers</w:t>
      </w:r>
      <w:r>
        <w:rPr>
          <w:rStyle w:val="Hyperlink"/>
          <w:color w:val="000000" w:themeColor="text1"/>
          <w:sz w:val="23"/>
          <w:szCs w:val="23"/>
          <w:u w:val="none"/>
          <w:lang w:val="en-GB"/>
        </w:rPr>
        <w:t xml:space="preserve"> No 64.</w:t>
      </w:r>
    </w:p>
    <w:p w14:paraId="3E94727D" w14:textId="77777777" w:rsidR="007239A1" w:rsidRPr="00B613E3" w:rsidRDefault="00E761D2" w:rsidP="007239A1">
      <w:pPr>
        <w:pStyle w:val="Default"/>
        <w:ind w:left="708"/>
        <w:rPr>
          <w:color w:val="000000" w:themeColor="text1"/>
          <w:sz w:val="23"/>
          <w:szCs w:val="23"/>
          <w:lang w:val="en-GB"/>
        </w:rPr>
      </w:pPr>
      <w:hyperlink r:id="rId19" w:history="1">
        <w:r w:rsidR="007239A1" w:rsidRPr="00D0493E">
          <w:rPr>
            <w:rStyle w:val="Hyperlink"/>
            <w:sz w:val="23"/>
            <w:szCs w:val="23"/>
            <w:lang w:val="en-GB"/>
          </w:rPr>
          <w:t>https://www.coleurope.eu/study/european-political-and-administrative-studies/research-publications/bruges-political-research</w:t>
        </w:r>
      </w:hyperlink>
      <w:r w:rsidR="007239A1">
        <w:rPr>
          <w:color w:val="000000" w:themeColor="text1"/>
          <w:sz w:val="23"/>
          <w:szCs w:val="23"/>
          <w:lang w:val="en-GB"/>
        </w:rPr>
        <w:t xml:space="preserve"> </w:t>
      </w:r>
    </w:p>
    <w:p w14:paraId="5C3247E6" w14:textId="77777777" w:rsidR="007239A1" w:rsidRDefault="007239A1" w:rsidP="00CF7DD5">
      <w:pPr>
        <w:pStyle w:val="Default"/>
        <w:rPr>
          <w:color w:val="auto"/>
          <w:sz w:val="23"/>
          <w:szCs w:val="23"/>
          <w:lang w:val="en-GB"/>
        </w:rPr>
      </w:pPr>
    </w:p>
    <w:p w14:paraId="0FFD1B7F" w14:textId="77777777" w:rsidR="007239A1" w:rsidRPr="00CF7DD5" w:rsidRDefault="007239A1" w:rsidP="00CF7DD5">
      <w:pPr>
        <w:pStyle w:val="Default"/>
        <w:rPr>
          <w:color w:val="auto"/>
          <w:sz w:val="23"/>
          <w:szCs w:val="23"/>
          <w:lang w:val="en-GB"/>
        </w:rPr>
      </w:pPr>
    </w:p>
    <w:p w14:paraId="3BFBFA92" w14:textId="40CC8130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</w:rPr>
      </w:pPr>
      <w:proofErr w:type="spellStart"/>
      <w:r w:rsidRPr="00CF7DD5">
        <w:rPr>
          <w:color w:val="auto"/>
          <w:sz w:val="23"/>
          <w:szCs w:val="23"/>
          <w:lang w:val="en-GB"/>
        </w:rPr>
        <w:t>Szapiro</w:t>
      </w:r>
      <w:proofErr w:type="spellEnd"/>
      <w:r w:rsidRPr="00CF7DD5">
        <w:rPr>
          <w:color w:val="auto"/>
          <w:sz w:val="23"/>
          <w:szCs w:val="23"/>
          <w:lang w:val="en-GB"/>
        </w:rPr>
        <w:t xml:space="preserve">, M. with M. Kaeding (2013) </w:t>
      </w:r>
      <w:r w:rsidR="00590B77">
        <w:rPr>
          <w:color w:val="auto"/>
          <w:sz w:val="23"/>
          <w:szCs w:val="23"/>
          <w:lang w:val="en-GB"/>
        </w:rPr>
        <w:t>The European Commission: A Practical Guide. What is it, what it does, and how it does it,</w:t>
      </w:r>
      <w:r w:rsidR="00590B77">
        <w:rPr>
          <w:i/>
          <w:iCs/>
          <w:color w:val="auto"/>
          <w:sz w:val="23"/>
          <w:szCs w:val="23"/>
          <w:lang w:val="en-GB"/>
        </w:rPr>
        <w:t xml:space="preserve"> </w:t>
      </w:r>
      <w:r w:rsidRPr="00CF7DD5">
        <w:rPr>
          <w:color w:val="auto"/>
          <w:sz w:val="23"/>
          <w:szCs w:val="23"/>
          <w:lang w:val="en-GB"/>
        </w:rPr>
        <w:t xml:space="preserve">London: </w:t>
      </w:r>
      <w:r w:rsidRPr="00A03491">
        <w:rPr>
          <w:b/>
          <w:i/>
          <w:color w:val="auto"/>
          <w:sz w:val="23"/>
          <w:szCs w:val="23"/>
          <w:lang w:val="en-GB"/>
        </w:rPr>
        <w:t>John Harper</w:t>
      </w:r>
      <w:r w:rsidRPr="00CF7DD5">
        <w:rPr>
          <w:color w:val="auto"/>
          <w:sz w:val="23"/>
          <w:szCs w:val="23"/>
          <w:lang w:val="en-GB"/>
        </w:rPr>
        <w:t xml:space="preserve">. </w:t>
      </w:r>
      <w:r w:rsidRPr="00A03491">
        <w:rPr>
          <w:color w:val="auto"/>
          <w:sz w:val="23"/>
          <w:szCs w:val="23"/>
        </w:rPr>
        <w:t xml:space="preserve">(400 pages) </w:t>
      </w:r>
    </w:p>
    <w:p w14:paraId="51F01CEE" w14:textId="0059E5F5" w:rsidR="00257FB9" w:rsidRDefault="00E761D2" w:rsidP="00257FB9">
      <w:pPr>
        <w:pStyle w:val="Default"/>
        <w:ind w:left="708"/>
        <w:rPr>
          <w:rStyle w:val="Hyperlink"/>
          <w:sz w:val="23"/>
          <w:szCs w:val="23"/>
          <w:lang w:val="en-GB"/>
        </w:rPr>
      </w:pPr>
      <w:hyperlink r:id="rId20" w:history="1">
        <w:r w:rsidR="00257FB9" w:rsidRPr="001B7D6A">
          <w:rPr>
            <w:rStyle w:val="Hyperlink"/>
            <w:sz w:val="23"/>
            <w:szCs w:val="23"/>
            <w:lang w:val="en-GB"/>
          </w:rPr>
          <w:t>https://www.researchgate.net/publication/236121920_The_European_Commission_A_Practical_Guide_What_is_it_what_it_does_and_how_it_does_it</w:t>
        </w:r>
      </w:hyperlink>
    </w:p>
    <w:p w14:paraId="29507A7F" w14:textId="77777777" w:rsidR="00B613E3" w:rsidRDefault="00B613E3" w:rsidP="00257FB9">
      <w:pPr>
        <w:pStyle w:val="Default"/>
        <w:ind w:left="708"/>
        <w:rPr>
          <w:rStyle w:val="Hyperlink"/>
          <w:sz w:val="23"/>
          <w:szCs w:val="23"/>
          <w:lang w:val="en-GB"/>
        </w:rPr>
      </w:pPr>
    </w:p>
    <w:p w14:paraId="2710FE14" w14:textId="77777777" w:rsidR="00257FB9" w:rsidRPr="00A03491" w:rsidRDefault="00257FB9" w:rsidP="00A03491">
      <w:pPr>
        <w:pStyle w:val="Default"/>
        <w:ind w:left="708"/>
        <w:jc w:val="both"/>
        <w:rPr>
          <w:color w:val="auto"/>
          <w:sz w:val="23"/>
          <w:szCs w:val="23"/>
        </w:rPr>
      </w:pPr>
    </w:p>
    <w:p w14:paraId="1517947E" w14:textId="77777777" w:rsidR="00442604" w:rsidRPr="00A03491" w:rsidRDefault="00442604" w:rsidP="00CF7DD5">
      <w:pPr>
        <w:pStyle w:val="Default"/>
        <w:rPr>
          <w:color w:val="auto"/>
          <w:sz w:val="23"/>
          <w:szCs w:val="23"/>
        </w:rPr>
      </w:pPr>
    </w:p>
    <w:p w14:paraId="4CC8841C" w14:textId="57DEB020" w:rsidR="00CF7DD5" w:rsidRPr="00A03491" w:rsidRDefault="00442604" w:rsidP="00CF7DD5">
      <w:pPr>
        <w:pStyle w:val="Default"/>
        <w:rPr>
          <w:i/>
          <w:color w:val="auto"/>
          <w:sz w:val="23"/>
          <w:szCs w:val="23"/>
        </w:rPr>
      </w:pPr>
      <w:r w:rsidRPr="00A03491">
        <w:rPr>
          <w:i/>
          <w:color w:val="auto"/>
          <w:sz w:val="23"/>
          <w:szCs w:val="23"/>
        </w:rPr>
        <w:t>***</w:t>
      </w:r>
      <w:r w:rsidR="00CF7DD5" w:rsidRPr="00A03491">
        <w:rPr>
          <w:i/>
          <w:color w:val="auto"/>
          <w:sz w:val="23"/>
          <w:szCs w:val="23"/>
        </w:rPr>
        <w:t xml:space="preserve">EU AGENTUREN </w:t>
      </w:r>
    </w:p>
    <w:p w14:paraId="4381148B" w14:textId="77777777" w:rsidR="00CF7DD5" w:rsidRPr="00A03491" w:rsidRDefault="00CF7DD5" w:rsidP="00CF7DD5">
      <w:pPr>
        <w:pStyle w:val="Default"/>
        <w:rPr>
          <w:color w:val="auto"/>
          <w:sz w:val="23"/>
          <w:szCs w:val="23"/>
        </w:rPr>
      </w:pPr>
    </w:p>
    <w:p w14:paraId="11C0FCCE" w14:textId="61BDD724" w:rsidR="001E4A82" w:rsidRDefault="001E4A82" w:rsidP="001E4A82">
      <w:pPr>
        <w:ind w:left="709"/>
        <w:jc w:val="both"/>
        <w:rPr>
          <w:bCs/>
          <w:lang w:val="de-DE"/>
        </w:rPr>
      </w:pPr>
      <w:r>
        <w:rPr>
          <w:bCs/>
          <w:lang w:val="de-DE"/>
        </w:rPr>
        <w:t>Kaeding, M. (2018</w:t>
      </w:r>
      <w:r w:rsidRPr="001E4A82">
        <w:rPr>
          <w:bCs/>
          <w:lang w:val="de-DE"/>
        </w:rPr>
        <w:t xml:space="preserve">) „EU-Agenturen, in: W. </w:t>
      </w:r>
      <w:proofErr w:type="spellStart"/>
      <w:r w:rsidRPr="001E4A82">
        <w:rPr>
          <w:bCs/>
          <w:lang w:val="de-DE"/>
        </w:rPr>
        <w:t>Weidenfeller</w:t>
      </w:r>
      <w:proofErr w:type="spellEnd"/>
      <w:r w:rsidRPr="001E4A82">
        <w:rPr>
          <w:bCs/>
          <w:lang w:val="de-DE"/>
        </w:rPr>
        <w:t xml:space="preserve"> und W. Wessels (Hrsg.) Jahrbuch der Europäischen Integration. Baden-Baden: </w:t>
      </w:r>
      <w:r w:rsidRPr="001E4A82">
        <w:rPr>
          <w:b/>
          <w:bCs/>
          <w:lang w:val="de-DE"/>
        </w:rPr>
        <w:t>Nomos</w:t>
      </w:r>
      <w:r w:rsidRPr="001E4A82">
        <w:rPr>
          <w:bCs/>
          <w:lang w:val="de-DE"/>
        </w:rPr>
        <w:t>, S. 153-158.</w:t>
      </w:r>
    </w:p>
    <w:p w14:paraId="5669A0E2" w14:textId="77777777" w:rsidR="001E4A82" w:rsidRDefault="001E4A82" w:rsidP="00471B5B">
      <w:pPr>
        <w:ind w:left="709"/>
        <w:jc w:val="both"/>
        <w:rPr>
          <w:bCs/>
          <w:lang w:val="de-DE"/>
        </w:rPr>
      </w:pPr>
    </w:p>
    <w:p w14:paraId="4E1DB44C" w14:textId="773564D1" w:rsidR="00471B5B" w:rsidRPr="00471B5B" w:rsidRDefault="00471B5B" w:rsidP="00471B5B">
      <w:pPr>
        <w:ind w:left="709"/>
        <w:jc w:val="both"/>
        <w:rPr>
          <w:bCs/>
          <w:lang w:val="de-DE"/>
        </w:rPr>
      </w:pPr>
      <w:r>
        <w:rPr>
          <w:bCs/>
          <w:lang w:val="de-DE"/>
        </w:rPr>
        <w:t>Kaeding, M. (2017)</w:t>
      </w:r>
      <w:r w:rsidRPr="00700B98">
        <w:rPr>
          <w:bCs/>
          <w:lang w:val="de-DE"/>
        </w:rPr>
        <w:t xml:space="preserve"> </w:t>
      </w:r>
      <w:r>
        <w:rPr>
          <w:bCs/>
          <w:lang w:val="de-DE"/>
        </w:rPr>
        <w:t>„</w:t>
      </w:r>
      <w:r w:rsidR="001E4A82">
        <w:rPr>
          <w:bCs/>
          <w:lang w:val="de-DE"/>
        </w:rPr>
        <w:t>EU-A</w:t>
      </w:r>
      <w:r w:rsidRPr="00700B98">
        <w:rPr>
          <w:bCs/>
          <w:lang w:val="de-DE"/>
        </w:rPr>
        <w:t xml:space="preserve">genturen, in: W. </w:t>
      </w:r>
      <w:proofErr w:type="spellStart"/>
      <w:r w:rsidRPr="00700B98">
        <w:rPr>
          <w:bCs/>
          <w:lang w:val="de-DE"/>
        </w:rPr>
        <w:t>Weidenfeller</w:t>
      </w:r>
      <w:proofErr w:type="spellEnd"/>
      <w:r w:rsidRPr="00700B98">
        <w:rPr>
          <w:bCs/>
          <w:lang w:val="de-DE"/>
        </w:rPr>
        <w:t xml:space="preserve"> und W. Wessels (Hrsg.) Jahrbuch der Europäischen Integration. Baden-Baden: </w:t>
      </w:r>
      <w:r w:rsidRPr="00471B5B">
        <w:rPr>
          <w:b/>
          <w:bCs/>
          <w:lang w:val="de-DE"/>
        </w:rPr>
        <w:t>Nomos</w:t>
      </w:r>
      <w:r w:rsidRPr="00700B98">
        <w:rPr>
          <w:bCs/>
          <w:lang w:val="de-DE"/>
        </w:rPr>
        <w:t>, S. 153-158.</w:t>
      </w:r>
    </w:p>
    <w:p w14:paraId="043DFA4C" w14:textId="77777777" w:rsidR="00BD413C" w:rsidRDefault="00BD413C" w:rsidP="001E4A82">
      <w:pPr>
        <w:pStyle w:val="Default"/>
        <w:jc w:val="both"/>
        <w:rPr>
          <w:color w:val="auto"/>
          <w:sz w:val="23"/>
          <w:szCs w:val="23"/>
        </w:rPr>
      </w:pPr>
    </w:p>
    <w:p w14:paraId="7635584E" w14:textId="1C2D7BFF" w:rsidR="00442604" w:rsidRDefault="00442604" w:rsidP="00A03491">
      <w:pPr>
        <w:pStyle w:val="Default"/>
        <w:ind w:left="708"/>
        <w:jc w:val="both"/>
        <w:rPr>
          <w:rFonts w:eastAsia="Calibri" w:cs="Times New Roman"/>
          <w:color w:val="auto"/>
          <w:sz w:val="23"/>
          <w:szCs w:val="23"/>
        </w:rPr>
      </w:pPr>
      <w:r w:rsidRPr="00442604">
        <w:rPr>
          <w:color w:val="auto"/>
          <w:sz w:val="23"/>
          <w:szCs w:val="23"/>
        </w:rPr>
        <w:t>Kaeding, M. (2016) “Europäische Agenturen” in</w:t>
      </w:r>
      <w:r>
        <w:rPr>
          <w:color w:val="auto"/>
          <w:sz w:val="23"/>
          <w:szCs w:val="23"/>
        </w:rPr>
        <w:t xml:space="preserve"> W. Weidenfeld und</w:t>
      </w:r>
      <w:r w:rsidRPr="00442604">
        <w:rPr>
          <w:color w:val="auto"/>
          <w:sz w:val="23"/>
          <w:szCs w:val="23"/>
        </w:rPr>
        <w:t xml:space="preserve"> W. Wessels (eds), </w:t>
      </w:r>
      <w:r w:rsidRPr="00442604">
        <w:rPr>
          <w:rFonts w:eastAsia="Calibri" w:cs="Times New Roman"/>
          <w:color w:val="auto"/>
          <w:sz w:val="23"/>
          <w:szCs w:val="23"/>
        </w:rPr>
        <w:t>Jahrbuch de</w:t>
      </w:r>
      <w:r>
        <w:rPr>
          <w:rFonts w:eastAsia="Calibri" w:cs="Times New Roman"/>
          <w:color w:val="auto"/>
          <w:sz w:val="23"/>
          <w:szCs w:val="23"/>
        </w:rPr>
        <w:t xml:space="preserve">r Europäischen Integration 2016, Baden-Baden: </w:t>
      </w:r>
      <w:r w:rsidRPr="001E4A82">
        <w:rPr>
          <w:rFonts w:eastAsia="Calibri" w:cs="Times New Roman"/>
          <w:b/>
          <w:color w:val="auto"/>
          <w:sz w:val="23"/>
          <w:szCs w:val="23"/>
        </w:rPr>
        <w:t>Nomos</w:t>
      </w:r>
      <w:r w:rsidR="00BD413C" w:rsidRPr="001E4A82">
        <w:rPr>
          <w:rFonts w:eastAsia="Calibri" w:cs="Times New Roman"/>
          <w:color w:val="auto"/>
          <w:sz w:val="23"/>
          <w:szCs w:val="23"/>
        </w:rPr>
        <w:t>, pp. 153-158</w:t>
      </w:r>
      <w:r w:rsidRPr="001E4A82">
        <w:rPr>
          <w:rFonts w:eastAsia="Calibri" w:cs="Times New Roman"/>
          <w:color w:val="auto"/>
          <w:sz w:val="23"/>
          <w:szCs w:val="23"/>
        </w:rPr>
        <w:t>.</w:t>
      </w:r>
    </w:p>
    <w:p w14:paraId="4E699267" w14:textId="77777777" w:rsidR="00257FB9" w:rsidRPr="00442604" w:rsidRDefault="00257FB9" w:rsidP="00A03491">
      <w:pPr>
        <w:pStyle w:val="Default"/>
        <w:ind w:left="708"/>
        <w:jc w:val="both"/>
        <w:rPr>
          <w:color w:val="auto"/>
          <w:sz w:val="23"/>
          <w:szCs w:val="23"/>
        </w:rPr>
      </w:pPr>
    </w:p>
    <w:p w14:paraId="2BBA1C46" w14:textId="3F1592EF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Kaeding, M. and </w:t>
      </w:r>
      <w:proofErr w:type="spellStart"/>
      <w:proofErr w:type="gramStart"/>
      <w:r w:rsidRPr="00CF7DD5">
        <w:rPr>
          <w:color w:val="auto"/>
          <w:sz w:val="23"/>
          <w:szCs w:val="23"/>
          <w:lang w:val="en-GB"/>
        </w:rPr>
        <w:t>E.Versluis</w:t>
      </w:r>
      <w:proofErr w:type="spellEnd"/>
      <w:proofErr w:type="gramEnd"/>
      <w:r w:rsidRPr="00CF7DD5">
        <w:rPr>
          <w:color w:val="auto"/>
          <w:sz w:val="23"/>
          <w:szCs w:val="23"/>
          <w:lang w:val="en-GB"/>
        </w:rPr>
        <w:t xml:space="preserve"> (2014) “EU Agencies as a Solution to Pan-European Implementation Problems”, in M. Everson, C. </w:t>
      </w:r>
      <w:proofErr w:type="spellStart"/>
      <w:r w:rsidRPr="00CF7DD5">
        <w:rPr>
          <w:color w:val="auto"/>
          <w:sz w:val="23"/>
          <w:szCs w:val="23"/>
          <w:lang w:val="en-GB"/>
        </w:rPr>
        <w:t>Monda</w:t>
      </w:r>
      <w:proofErr w:type="spellEnd"/>
      <w:r w:rsidRPr="00CF7DD5">
        <w:rPr>
          <w:color w:val="auto"/>
          <w:sz w:val="23"/>
          <w:szCs w:val="23"/>
          <w:lang w:val="en-GB"/>
        </w:rPr>
        <w:t xml:space="preserve"> &amp; E. </w:t>
      </w:r>
      <w:proofErr w:type="spellStart"/>
      <w:r w:rsidRPr="00CF7DD5">
        <w:rPr>
          <w:color w:val="auto"/>
          <w:sz w:val="23"/>
          <w:szCs w:val="23"/>
          <w:lang w:val="en-GB"/>
        </w:rPr>
        <w:t>Vos</w:t>
      </w:r>
      <w:proofErr w:type="spellEnd"/>
      <w:r w:rsidRPr="00CF7DD5">
        <w:rPr>
          <w:color w:val="auto"/>
          <w:sz w:val="23"/>
          <w:szCs w:val="23"/>
          <w:lang w:val="en-GB"/>
        </w:rPr>
        <w:t xml:space="preserve"> (</w:t>
      </w:r>
      <w:proofErr w:type="spellStart"/>
      <w:r w:rsidRPr="00CF7DD5">
        <w:rPr>
          <w:color w:val="auto"/>
          <w:sz w:val="23"/>
          <w:szCs w:val="23"/>
          <w:lang w:val="en-GB"/>
        </w:rPr>
        <w:t>eds</w:t>
      </w:r>
      <w:proofErr w:type="spellEnd"/>
      <w:r w:rsidRPr="00CF7DD5">
        <w:rPr>
          <w:color w:val="auto"/>
          <w:sz w:val="23"/>
          <w:szCs w:val="23"/>
          <w:lang w:val="en-GB"/>
        </w:rPr>
        <w:t xml:space="preserve">), </w:t>
      </w:r>
      <w:r w:rsidR="00590B77">
        <w:rPr>
          <w:color w:val="auto"/>
          <w:sz w:val="23"/>
          <w:szCs w:val="23"/>
          <w:lang w:val="en-GB"/>
        </w:rPr>
        <w:t xml:space="preserve">European Agencies in Between Institutions and Member States, </w:t>
      </w:r>
      <w:r w:rsidR="00442604">
        <w:rPr>
          <w:color w:val="auto"/>
          <w:sz w:val="23"/>
          <w:szCs w:val="23"/>
          <w:lang w:val="en-GB"/>
        </w:rPr>
        <w:t xml:space="preserve">Amsterdam: </w:t>
      </w:r>
      <w:r w:rsidR="00442604" w:rsidRPr="00A03491">
        <w:rPr>
          <w:b/>
          <w:i/>
          <w:color w:val="auto"/>
          <w:sz w:val="23"/>
          <w:szCs w:val="23"/>
          <w:lang w:val="en-GB"/>
        </w:rPr>
        <w:t>Wolters Kluwer</w:t>
      </w:r>
      <w:r w:rsidR="00442604">
        <w:rPr>
          <w:color w:val="auto"/>
          <w:sz w:val="23"/>
          <w:szCs w:val="23"/>
          <w:lang w:val="en-GB"/>
        </w:rPr>
        <w:t xml:space="preserve">, </w:t>
      </w:r>
      <w:r w:rsidRPr="00CF7DD5">
        <w:rPr>
          <w:color w:val="auto"/>
          <w:sz w:val="23"/>
          <w:szCs w:val="23"/>
          <w:lang w:val="en-GB"/>
        </w:rPr>
        <w:t xml:space="preserve">pp. 73-86. </w:t>
      </w:r>
    </w:p>
    <w:p w14:paraId="1798D1A2" w14:textId="37859D3F" w:rsidR="00A648AF" w:rsidRDefault="00E761D2" w:rsidP="00A648AF">
      <w:pPr>
        <w:pStyle w:val="Default"/>
        <w:ind w:left="708"/>
        <w:rPr>
          <w:color w:val="auto"/>
          <w:sz w:val="23"/>
          <w:szCs w:val="23"/>
          <w:lang w:val="en-GB"/>
        </w:rPr>
      </w:pPr>
      <w:hyperlink r:id="rId21" w:history="1">
        <w:r w:rsidR="00A648AF" w:rsidRPr="001B7D6A">
          <w:rPr>
            <w:rStyle w:val="Hyperlink"/>
            <w:sz w:val="23"/>
            <w:szCs w:val="23"/>
            <w:lang w:val="en-GB"/>
          </w:rPr>
          <w:t>https://lrus.wolterskluwer.com/store/products/eu-agencies-institutions-member-states-prod-9041128433/hardcover-item-1-9041128433</w:t>
        </w:r>
      </w:hyperlink>
    </w:p>
    <w:p w14:paraId="39B2B364" w14:textId="77777777" w:rsidR="00A648AF" w:rsidRPr="00CF7DD5" w:rsidRDefault="00A648AF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</w:p>
    <w:p w14:paraId="1DDB6B38" w14:textId="77777777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Groenleer, M., M. Kaeding and E. Versluis (2010) “Regulatory governance through EU Agencies? The role of the European Agencies for Maritime and Aviation Safety in the Implementation of European Transport Legislation”,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 xml:space="preserve">Journal of European Public Policy </w:t>
      </w:r>
      <w:r w:rsidRPr="00CF7DD5">
        <w:rPr>
          <w:color w:val="auto"/>
          <w:sz w:val="23"/>
          <w:szCs w:val="23"/>
          <w:lang w:val="en-GB"/>
        </w:rPr>
        <w:t xml:space="preserve">17(8): 1212- 1230. </w:t>
      </w:r>
    </w:p>
    <w:p w14:paraId="1CBB30E8" w14:textId="77777777" w:rsidR="00A648AF" w:rsidRDefault="00E761D2" w:rsidP="00A648AF">
      <w:pPr>
        <w:pStyle w:val="Default"/>
        <w:ind w:firstLine="708"/>
        <w:rPr>
          <w:color w:val="auto"/>
          <w:sz w:val="23"/>
          <w:szCs w:val="23"/>
          <w:lang w:val="en-GB"/>
        </w:rPr>
      </w:pPr>
      <w:hyperlink r:id="rId22" w:history="1">
        <w:r w:rsidR="00A648AF" w:rsidRPr="001B7D6A">
          <w:rPr>
            <w:rStyle w:val="Hyperlink"/>
            <w:sz w:val="23"/>
            <w:szCs w:val="23"/>
            <w:lang w:val="en-GB"/>
          </w:rPr>
          <w:t>http://www.tandfonline.com/doi/abs/10.1080/13501763.2010.513577</w:t>
        </w:r>
      </w:hyperlink>
    </w:p>
    <w:p w14:paraId="1EE6F113" w14:textId="77777777" w:rsidR="00A648AF" w:rsidRPr="00CF7DD5" w:rsidRDefault="00A648AF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</w:p>
    <w:p w14:paraId="344CADB6" w14:textId="77777777" w:rsidR="007A1B07" w:rsidRDefault="007A1B07" w:rsidP="00CF7DD5">
      <w:pPr>
        <w:pStyle w:val="Default"/>
        <w:rPr>
          <w:color w:val="auto"/>
          <w:sz w:val="23"/>
          <w:szCs w:val="23"/>
          <w:lang w:val="en-GB"/>
        </w:rPr>
      </w:pPr>
    </w:p>
    <w:p w14:paraId="56A55263" w14:textId="77777777" w:rsidR="00442604" w:rsidRDefault="00442604" w:rsidP="00CF7DD5">
      <w:pPr>
        <w:pStyle w:val="Default"/>
        <w:rPr>
          <w:i/>
          <w:color w:val="auto"/>
          <w:sz w:val="23"/>
          <w:szCs w:val="23"/>
          <w:lang w:val="en-GB"/>
        </w:rPr>
      </w:pPr>
    </w:p>
    <w:p w14:paraId="05AD0941" w14:textId="1F568EDC" w:rsidR="00CF7DD5" w:rsidRPr="00124536" w:rsidRDefault="00442604" w:rsidP="00CF7DD5">
      <w:pPr>
        <w:pStyle w:val="Default"/>
        <w:rPr>
          <w:i/>
          <w:color w:val="auto"/>
          <w:sz w:val="23"/>
          <w:szCs w:val="23"/>
        </w:rPr>
      </w:pPr>
      <w:r w:rsidRPr="00124536">
        <w:rPr>
          <w:i/>
          <w:color w:val="auto"/>
          <w:sz w:val="23"/>
          <w:szCs w:val="23"/>
        </w:rPr>
        <w:t>***</w:t>
      </w:r>
      <w:r w:rsidR="00CF7DD5" w:rsidRPr="00124536">
        <w:rPr>
          <w:i/>
          <w:color w:val="auto"/>
          <w:sz w:val="23"/>
          <w:szCs w:val="23"/>
        </w:rPr>
        <w:t xml:space="preserve">RAT DER EUROPÄISCHEN UNION </w:t>
      </w:r>
    </w:p>
    <w:p w14:paraId="5A48C825" w14:textId="77777777" w:rsidR="00CF7DD5" w:rsidRPr="00124536" w:rsidRDefault="00CF7DD5" w:rsidP="00CF7DD5">
      <w:pPr>
        <w:pStyle w:val="Default"/>
        <w:rPr>
          <w:color w:val="auto"/>
          <w:sz w:val="23"/>
          <w:szCs w:val="23"/>
        </w:rPr>
      </w:pPr>
    </w:p>
    <w:p w14:paraId="531DB13E" w14:textId="7AE0E4CB" w:rsidR="009073B4" w:rsidRDefault="005A42BB" w:rsidP="00A03491">
      <w:pPr>
        <w:pStyle w:val="Default"/>
        <w:ind w:left="708"/>
        <w:jc w:val="both"/>
        <w:rPr>
          <w:color w:val="auto"/>
          <w:sz w:val="23"/>
          <w:szCs w:val="23"/>
        </w:rPr>
      </w:pPr>
      <w:r w:rsidRPr="005A42BB">
        <w:rPr>
          <w:color w:val="auto"/>
          <w:sz w:val="23"/>
          <w:szCs w:val="23"/>
        </w:rPr>
        <w:t xml:space="preserve">Kaeding, M. (2017) “Europäisches Regieren in der Einwanderungsgesellschaft”, in C. Bieber, A. Blätte, K.R. Korte, N. Switek (eds), Regieren in der Einwanderungsgesellschaft. Impulse zur Integrationsdebatte aus Sicher der Regierungsforsschung, Wiesbaden: </w:t>
      </w:r>
      <w:r w:rsidRPr="005A42BB">
        <w:rPr>
          <w:b/>
          <w:i/>
          <w:color w:val="auto"/>
          <w:sz w:val="23"/>
          <w:szCs w:val="23"/>
        </w:rPr>
        <w:t>Springer</w:t>
      </w:r>
      <w:r>
        <w:rPr>
          <w:b/>
          <w:i/>
          <w:color w:val="auto"/>
          <w:sz w:val="23"/>
          <w:szCs w:val="23"/>
        </w:rPr>
        <w:t xml:space="preserve"> VS</w:t>
      </w:r>
      <w:r w:rsidRPr="005A42BB">
        <w:rPr>
          <w:color w:val="auto"/>
          <w:sz w:val="23"/>
          <w:szCs w:val="23"/>
        </w:rPr>
        <w:t>, pp. 37-40.</w:t>
      </w:r>
    </w:p>
    <w:p w14:paraId="3A6816A8" w14:textId="77777777" w:rsidR="006B2B6E" w:rsidRDefault="006B2B6E" w:rsidP="006B2B6E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hyperlink r:id="rId23" w:history="1">
        <w:r w:rsidRPr="001B7D6A">
          <w:rPr>
            <w:rStyle w:val="Hyperlink"/>
            <w:sz w:val="23"/>
            <w:szCs w:val="23"/>
          </w:rPr>
          <w:t>http://www.springer.com/la/book/9783658157135</w:t>
        </w:r>
      </w:hyperlink>
    </w:p>
    <w:p w14:paraId="3525825F" w14:textId="77777777" w:rsidR="009073B4" w:rsidRPr="005A42BB" w:rsidRDefault="009073B4" w:rsidP="006B2B6E">
      <w:pPr>
        <w:pStyle w:val="Default"/>
        <w:jc w:val="both"/>
        <w:rPr>
          <w:color w:val="auto"/>
          <w:sz w:val="23"/>
          <w:szCs w:val="23"/>
        </w:rPr>
      </w:pPr>
    </w:p>
    <w:p w14:paraId="353322DC" w14:textId="77777777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Kaeding, M. and T. </w:t>
      </w:r>
      <w:proofErr w:type="spellStart"/>
      <w:r w:rsidRPr="00CF7DD5">
        <w:rPr>
          <w:color w:val="auto"/>
          <w:sz w:val="23"/>
          <w:szCs w:val="23"/>
          <w:lang w:val="en-GB"/>
        </w:rPr>
        <w:t>Selck</w:t>
      </w:r>
      <w:proofErr w:type="spellEnd"/>
      <w:r w:rsidRPr="00CF7DD5">
        <w:rPr>
          <w:color w:val="auto"/>
          <w:sz w:val="23"/>
          <w:szCs w:val="23"/>
          <w:lang w:val="en-GB"/>
        </w:rPr>
        <w:t xml:space="preserve"> (2005) “Mapping out the Political Europe: Coalition Patterns in EU decision-making”,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 xml:space="preserve">International Political Science Review </w:t>
      </w:r>
      <w:r w:rsidRPr="00CF7DD5">
        <w:rPr>
          <w:color w:val="auto"/>
          <w:sz w:val="23"/>
          <w:szCs w:val="23"/>
          <w:lang w:val="en-GB"/>
        </w:rPr>
        <w:t xml:space="preserve">26 (3): 271-290. </w:t>
      </w:r>
    </w:p>
    <w:p w14:paraId="2F422776" w14:textId="77777777" w:rsidR="006B2B6E" w:rsidRDefault="006B2B6E" w:rsidP="006B2B6E">
      <w:pPr>
        <w:pStyle w:val="Default"/>
        <w:rPr>
          <w:color w:val="auto"/>
          <w:sz w:val="23"/>
          <w:szCs w:val="23"/>
          <w:lang w:val="en-GB"/>
        </w:rPr>
      </w:pPr>
      <w:r>
        <w:rPr>
          <w:color w:val="auto"/>
          <w:sz w:val="23"/>
          <w:szCs w:val="23"/>
          <w:lang w:val="en-GB"/>
        </w:rPr>
        <w:tab/>
      </w:r>
      <w:hyperlink r:id="rId24" w:anchor="page_scan_tab_contents" w:history="1">
        <w:r w:rsidRPr="001B7D6A">
          <w:rPr>
            <w:rStyle w:val="Hyperlink"/>
            <w:sz w:val="23"/>
            <w:szCs w:val="23"/>
            <w:lang w:val="en-GB"/>
          </w:rPr>
          <w:t>https://www.jstor.org/stable/30039033?seq=1#page_scan_tab_contents</w:t>
        </w:r>
      </w:hyperlink>
    </w:p>
    <w:p w14:paraId="05CD2F96" w14:textId="77777777" w:rsidR="00CF7DD5" w:rsidRPr="00CF7DD5" w:rsidRDefault="00CF7DD5" w:rsidP="006B2B6E">
      <w:pPr>
        <w:pStyle w:val="Default"/>
        <w:jc w:val="both"/>
        <w:rPr>
          <w:color w:val="auto"/>
          <w:sz w:val="23"/>
          <w:szCs w:val="23"/>
          <w:lang w:val="en-GB"/>
        </w:rPr>
      </w:pPr>
    </w:p>
    <w:p w14:paraId="4ABEF867" w14:textId="0351304C" w:rsidR="00CF7DD5" w:rsidRDefault="00CF7DD5" w:rsidP="006B2B6E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proofErr w:type="spellStart"/>
      <w:r w:rsidRPr="00CF7DD5">
        <w:rPr>
          <w:color w:val="auto"/>
          <w:sz w:val="23"/>
          <w:szCs w:val="23"/>
          <w:lang w:val="en-GB"/>
        </w:rPr>
        <w:t>Selck</w:t>
      </w:r>
      <w:proofErr w:type="spellEnd"/>
      <w:r w:rsidRPr="00CF7DD5">
        <w:rPr>
          <w:color w:val="auto"/>
          <w:sz w:val="23"/>
          <w:szCs w:val="23"/>
          <w:lang w:val="en-GB"/>
        </w:rPr>
        <w:t xml:space="preserve">, T. and M. Kaeding (2004) “Divergent Interests, Different Success Rates: France, Germany, Italy, and the United Kingdom in EU Legislative Negotiations”,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>French Politics</w:t>
      </w:r>
      <w:r w:rsidRPr="00CF7DD5">
        <w:rPr>
          <w:color w:val="auto"/>
          <w:sz w:val="23"/>
          <w:szCs w:val="23"/>
          <w:lang w:val="en-GB"/>
        </w:rPr>
        <w:t xml:space="preserve">, 2 (1): 81-95. </w:t>
      </w:r>
    </w:p>
    <w:p w14:paraId="1DD98011" w14:textId="3C12D049" w:rsidR="006B2B6E" w:rsidRDefault="00E761D2" w:rsidP="006B2B6E">
      <w:pPr>
        <w:pStyle w:val="Default"/>
        <w:ind w:left="700"/>
        <w:rPr>
          <w:rStyle w:val="Hyperlink"/>
          <w:sz w:val="23"/>
          <w:szCs w:val="23"/>
          <w:lang w:val="en-GB"/>
        </w:rPr>
      </w:pPr>
      <w:hyperlink r:id="rId25" w:history="1">
        <w:r w:rsidR="006B2B6E" w:rsidRPr="001B7D6A">
          <w:rPr>
            <w:rStyle w:val="Hyperlink"/>
            <w:sz w:val="23"/>
            <w:szCs w:val="23"/>
            <w:lang w:val="en-GB"/>
          </w:rPr>
          <w:t>https://www.researchgate.net/publication/233587710_Divergent_Interests_and_Different_Success_Rates_France_Germany_Italy_and_the_United_Kingdom_in_EU_Legislative_Negotiations</w:t>
        </w:r>
      </w:hyperlink>
    </w:p>
    <w:p w14:paraId="273FE2D5" w14:textId="77777777" w:rsidR="001C7880" w:rsidRDefault="001C7880" w:rsidP="006B2B6E">
      <w:pPr>
        <w:pStyle w:val="Default"/>
        <w:ind w:left="700"/>
        <w:rPr>
          <w:rStyle w:val="Hyperlink"/>
          <w:sz w:val="23"/>
          <w:szCs w:val="23"/>
          <w:lang w:val="en-GB"/>
        </w:rPr>
      </w:pPr>
    </w:p>
    <w:p w14:paraId="58EDE01E" w14:textId="01E12BD9" w:rsidR="001C7880" w:rsidRDefault="001C7880" w:rsidP="001C7880">
      <w:pPr>
        <w:pStyle w:val="Default"/>
        <w:rPr>
          <w:rStyle w:val="Hyperlink"/>
          <w:i/>
          <w:color w:val="000000" w:themeColor="text1"/>
          <w:sz w:val="23"/>
          <w:szCs w:val="23"/>
          <w:u w:val="none"/>
          <w:lang w:val="en-GB"/>
        </w:rPr>
      </w:pPr>
      <w:r>
        <w:rPr>
          <w:rStyle w:val="Hyperlink"/>
          <w:i/>
          <w:color w:val="000000" w:themeColor="text1"/>
          <w:sz w:val="23"/>
          <w:szCs w:val="23"/>
          <w:u w:val="none"/>
          <w:lang w:val="en-GB"/>
        </w:rPr>
        <w:t>***EUROPÄISCHE ZENTRALBANK</w:t>
      </w:r>
    </w:p>
    <w:p w14:paraId="365BDEBA" w14:textId="77777777" w:rsidR="001C7880" w:rsidRDefault="001C7880" w:rsidP="001C7880">
      <w:pPr>
        <w:pStyle w:val="Default"/>
        <w:rPr>
          <w:rStyle w:val="Hyperlink"/>
          <w:i/>
          <w:color w:val="000000" w:themeColor="text1"/>
          <w:sz w:val="23"/>
          <w:szCs w:val="23"/>
          <w:u w:val="none"/>
          <w:lang w:val="en-GB"/>
        </w:rPr>
      </w:pPr>
    </w:p>
    <w:p w14:paraId="7D7C5691" w14:textId="5B3E03AF" w:rsidR="001C7880" w:rsidRPr="001C7880" w:rsidRDefault="00C72CCD" w:rsidP="001C7880">
      <w:pPr>
        <w:pStyle w:val="Default"/>
        <w:ind w:left="709"/>
        <w:rPr>
          <w:color w:val="000000" w:themeColor="text1"/>
          <w:sz w:val="23"/>
          <w:szCs w:val="23"/>
          <w:lang w:val="en-GB"/>
        </w:rPr>
      </w:pPr>
      <w:r w:rsidRPr="00C72CCD">
        <w:rPr>
          <w:color w:val="000000" w:themeColor="text1"/>
          <w:sz w:val="23"/>
          <w:szCs w:val="23"/>
          <w:lang w:val="en-GB"/>
        </w:rPr>
        <w:t xml:space="preserve">Heidebrecht, S. and M. Kaeding (2018) “Sitting between European Politics and National Constraints: The Political Economy of the European Central Bank“, </w:t>
      </w:r>
      <w:bookmarkStart w:id="0" w:name="_GoBack"/>
      <w:r w:rsidRPr="00C72CCD">
        <w:rPr>
          <w:b/>
          <w:i/>
          <w:color w:val="000000" w:themeColor="text1"/>
          <w:sz w:val="23"/>
          <w:szCs w:val="23"/>
          <w:lang w:val="en-GB"/>
        </w:rPr>
        <w:t>Special issue of Capital and Credit Markets</w:t>
      </w:r>
      <w:bookmarkEnd w:id="0"/>
      <w:r w:rsidRPr="00C72CCD">
        <w:rPr>
          <w:color w:val="000000" w:themeColor="text1"/>
          <w:sz w:val="23"/>
          <w:szCs w:val="23"/>
          <w:lang w:val="en-GB"/>
        </w:rPr>
        <w:t xml:space="preserve"> 51 (1):1-151.</w:t>
      </w:r>
      <w:r w:rsidR="000C6EDB">
        <w:rPr>
          <w:color w:val="000000" w:themeColor="text1"/>
          <w:sz w:val="23"/>
          <w:szCs w:val="23"/>
          <w:lang w:val="en-GB"/>
        </w:rPr>
        <w:br/>
      </w:r>
      <w:hyperlink r:id="rId26" w:history="1">
        <w:r w:rsidR="000C6EDB" w:rsidRPr="00D0493E">
          <w:rPr>
            <w:rStyle w:val="Hyperlink"/>
            <w:sz w:val="23"/>
            <w:szCs w:val="23"/>
            <w:lang w:val="en-GB"/>
          </w:rPr>
          <w:t>https://www.uni-due.de/imperia/md/content/politik/kaeding/ecb_special_issue_heidebrecht_kaeding_2018.pdf</w:t>
        </w:r>
      </w:hyperlink>
      <w:r w:rsidR="000C6EDB">
        <w:rPr>
          <w:color w:val="000000" w:themeColor="text1"/>
          <w:sz w:val="23"/>
          <w:szCs w:val="23"/>
          <w:lang w:val="en-GB"/>
        </w:rPr>
        <w:t xml:space="preserve"> </w:t>
      </w:r>
    </w:p>
    <w:p w14:paraId="5CB69638" w14:textId="63ADCE8A" w:rsidR="006B2B6E" w:rsidRPr="00CF7DD5" w:rsidRDefault="006B2B6E" w:rsidP="006B2B6E">
      <w:pPr>
        <w:pStyle w:val="Default"/>
        <w:ind w:left="708"/>
        <w:jc w:val="both"/>
        <w:rPr>
          <w:b/>
          <w:bCs/>
          <w:color w:val="auto"/>
          <w:sz w:val="23"/>
          <w:szCs w:val="23"/>
          <w:lang w:val="en-GB"/>
        </w:rPr>
      </w:pPr>
    </w:p>
    <w:p w14:paraId="06473B37" w14:textId="0DFE1EBE" w:rsidR="00442604" w:rsidRDefault="00442604">
      <w:pPr>
        <w:rPr>
          <w:rFonts w:ascii="Calibri" w:hAnsi="Calibri" w:cs="Calibri"/>
          <w:b/>
          <w:bCs/>
          <w:sz w:val="23"/>
          <w:szCs w:val="23"/>
          <w:lang w:val="en-US"/>
        </w:rPr>
      </w:pPr>
    </w:p>
    <w:p w14:paraId="68EE048F" w14:textId="77777777" w:rsidR="001E4A82" w:rsidRPr="00A03491" w:rsidRDefault="001E4A82">
      <w:pPr>
        <w:rPr>
          <w:rFonts w:ascii="Calibri" w:hAnsi="Calibri" w:cs="Calibri"/>
          <w:b/>
          <w:bCs/>
          <w:sz w:val="23"/>
          <w:szCs w:val="23"/>
          <w:lang w:val="en-US"/>
        </w:rPr>
      </w:pPr>
    </w:p>
    <w:p w14:paraId="5D6DDC08" w14:textId="0EE86EF4" w:rsidR="00A03491" w:rsidRDefault="001E4A82" w:rsidP="00CF7DD5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3</w:t>
      </w:r>
      <w:r w:rsidR="00A03491">
        <w:rPr>
          <w:b/>
          <w:bCs/>
          <w:color w:val="auto"/>
          <w:sz w:val="23"/>
          <w:szCs w:val="23"/>
        </w:rPr>
        <w:t>. NICHTWÄHLER IN EUROPA</w:t>
      </w:r>
    </w:p>
    <w:p w14:paraId="5A9F0136" w14:textId="77777777" w:rsidR="00A03491" w:rsidRDefault="00A03491" w:rsidP="00CF7DD5">
      <w:pPr>
        <w:pStyle w:val="Default"/>
        <w:rPr>
          <w:b/>
          <w:bCs/>
          <w:color w:val="auto"/>
          <w:sz w:val="23"/>
          <w:szCs w:val="23"/>
        </w:rPr>
      </w:pPr>
    </w:p>
    <w:p w14:paraId="2EA06744" w14:textId="39B425B9" w:rsidR="006338F1" w:rsidRDefault="006C0621" w:rsidP="006B2B6E">
      <w:pPr>
        <w:pStyle w:val="NurText"/>
        <w:ind w:left="708"/>
        <w:rPr>
          <w:sz w:val="23"/>
          <w:szCs w:val="23"/>
          <w:lang w:val="de-DE"/>
        </w:rPr>
      </w:pPr>
      <w:r>
        <w:rPr>
          <w:sz w:val="23"/>
          <w:szCs w:val="23"/>
          <w:lang w:val="de-DE"/>
        </w:rPr>
        <w:t>Haußner, S.,</w:t>
      </w:r>
      <w:r w:rsidRPr="006C0621">
        <w:rPr>
          <w:sz w:val="23"/>
          <w:szCs w:val="23"/>
          <w:lang w:val="de-DE"/>
        </w:rPr>
        <w:t xml:space="preserve"> K</w:t>
      </w:r>
      <w:r>
        <w:rPr>
          <w:sz w:val="23"/>
          <w:szCs w:val="23"/>
          <w:lang w:val="de-DE"/>
        </w:rPr>
        <w:t>aeding, M., Wächter, J. (2017) „</w:t>
      </w:r>
      <w:r w:rsidRPr="006C0621">
        <w:rPr>
          <w:sz w:val="23"/>
          <w:szCs w:val="23"/>
          <w:lang w:val="de-DE"/>
        </w:rPr>
        <w:t>Politische Gleichheit nicht ohne soziale Gleichheit - Die soziale Schieflage niedriger Wahlbeteiligung in Großstädten Nordrhein-Westfalens</w:t>
      </w:r>
      <w:r>
        <w:rPr>
          <w:sz w:val="23"/>
          <w:szCs w:val="23"/>
          <w:lang w:val="de-DE"/>
        </w:rPr>
        <w:t>“</w:t>
      </w:r>
      <w:r w:rsidRPr="006C0621">
        <w:rPr>
          <w:sz w:val="23"/>
          <w:szCs w:val="23"/>
          <w:lang w:val="de-DE"/>
        </w:rPr>
        <w:t xml:space="preserve">, </w:t>
      </w:r>
      <w:r w:rsidRPr="006C0621">
        <w:rPr>
          <w:b/>
          <w:i/>
          <w:sz w:val="23"/>
          <w:szCs w:val="23"/>
          <w:lang w:val="de-DE"/>
        </w:rPr>
        <w:t>Journal für Politische Bildung</w:t>
      </w:r>
      <w:r w:rsidRPr="006C0621">
        <w:rPr>
          <w:sz w:val="23"/>
          <w:szCs w:val="23"/>
          <w:lang w:val="de-DE"/>
        </w:rPr>
        <w:t xml:space="preserve"> (1/</w:t>
      </w:r>
      <w:r>
        <w:rPr>
          <w:sz w:val="23"/>
          <w:szCs w:val="23"/>
          <w:lang w:val="de-DE"/>
        </w:rPr>
        <w:t>1</w:t>
      </w:r>
      <w:r w:rsidRPr="006C0621">
        <w:rPr>
          <w:sz w:val="23"/>
          <w:szCs w:val="23"/>
          <w:lang w:val="de-DE"/>
        </w:rPr>
        <w:t>)</w:t>
      </w:r>
      <w:r>
        <w:rPr>
          <w:sz w:val="23"/>
          <w:szCs w:val="23"/>
          <w:lang w:val="de-DE"/>
        </w:rPr>
        <w:t xml:space="preserve">: </w:t>
      </w:r>
      <w:r w:rsidRPr="006C0621">
        <w:rPr>
          <w:sz w:val="23"/>
          <w:szCs w:val="23"/>
          <w:lang w:val="de-DE"/>
        </w:rPr>
        <w:t>24-30.</w:t>
      </w:r>
    </w:p>
    <w:p w14:paraId="32A60BD7" w14:textId="77777777" w:rsidR="006B2B6E" w:rsidRDefault="006B2B6E" w:rsidP="006B2B6E">
      <w:pPr>
        <w:pStyle w:val="NurText"/>
        <w:rPr>
          <w:sz w:val="23"/>
          <w:szCs w:val="23"/>
          <w:lang w:val="de-DE"/>
        </w:rPr>
      </w:pPr>
      <w:r>
        <w:rPr>
          <w:sz w:val="23"/>
          <w:szCs w:val="23"/>
          <w:lang w:val="de-DE"/>
        </w:rPr>
        <w:tab/>
      </w:r>
      <w:hyperlink r:id="rId27" w:history="1">
        <w:r w:rsidRPr="001B7D6A">
          <w:rPr>
            <w:rStyle w:val="Hyperlink"/>
            <w:sz w:val="23"/>
            <w:szCs w:val="23"/>
            <w:lang w:val="de-DE"/>
          </w:rPr>
          <w:t>http://www.wochenschau-verlag.de/wahlen-entscheiden-1964.html</w:t>
        </w:r>
      </w:hyperlink>
    </w:p>
    <w:p w14:paraId="4F17FEE0" w14:textId="6699BAF4" w:rsidR="006B2B6E" w:rsidRPr="006C0621" w:rsidRDefault="006B2B6E" w:rsidP="006B2B6E">
      <w:pPr>
        <w:pStyle w:val="NurText"/>
        <w:ind w:left="708"/>
        <w:rPr>
          <w:bCs/>
          <w:sz w:val="23"/>
          <w:szCs w:val="23"/>
        </w:rPr>
      </w:pPr>
    </w:p>
    <w:p w14:paraId="072A0A43" w14:textId="3AB66409" w:rsidR="00A03491" w:rsidRDefault="00A03491" w:rsidP="006B2B6E">
      <w:pPr>
        <w:pStyle w:val="Default"/>
        <w:ind w:left="708"/>
        <w:rPr>
          <w:bCs/>
          <w:sz w:val="23"/>
          <w:szCs w:val="23"/>
        </w:rPr>
      </w:pPr>
      <w:r w:rsidRPr="006C0621">
        <w:rPr>
          <w:bCs/>
          <w:sz w:val="23"/>
          <w:szCs w:val="23"/>
        </w:rPr>
        <w:t xml:space="preserve">Kaeding, M., S. Haußner und M. Pieper (2016) „Nichtwähler in Europa, Deutschland und Nordrhein-Westfalen“, Wiesbaden: </w:t>
      </w:r>
      <w:r w:rsidRPr="006C0621">
        <w:rPr>
          <w:b/>
          <w:bCs/>
          <w:i/>
          <w:sz w:val="23"/>
          <w:szCs w:val="23"/>
        </w:rPr>
        <w:t>Springer VS</w:t>
      </w:r>
      <w:r w:rsidRPr="006C0621">
        <w:rPr>
          <w:bCs/>
          <w:sz w:val="23"/>
          <w:szCs w:val="23"/>
        </w:rPr>
        <w:t xml:space="preserve">. </w:t>
      </w:r>
      <w:r w:rsidR="005A42BB" w:rsidRPr="006C0621">
        <w:rPr>
          <w:bCs/>
          <w:sz w:val="23"/>
          <w:szCs w:val="23"/>
        </w:rPr>
        <w:t>(136 pages</w:t>
      </w:r>
      <w:r w:rsidR="009073B4" w:rsidRPr="006C0621">
        <w:rPr>
          <w:bCs/>
          <w:sz w:val="23"/>
          <w:szCs w:val="23"/>
        </w:rPr>
        <w:t>)</w:t>
      </w:r>
    </w:p>
    <w:p w14:paraId="02287B93" w14:textId="76EE9AB2" w:rsidR="006B2B6E" w:rsidRPr="006C0621" w:rsidRDefault="006B2B6E" w:rsidP="006B2B6E">
      <w:pPr>
        <w:pStyle w:val="Default"/>
        <w:rPr>
          <w:b/>
          <w:bCs/>
          <w:color w:val="auto"/>
          <w:sz w:val="23"/>
          <w:szCs w:val="23"/>
        </w:rPr>
      </w:pPr>
      <w:r>
        <w:rPr>
          <w:bCs/>
          <w:sz w:val="23"/>
          <w:szCs w:val="23"/>
        </w:rPr>
        <w:tab/>
      </w:r>
      <w:hyperlink r:id="rId28" w:history="1">
        <w:r w:rsidRPr="001B7D6A">
          <w:rPr>
            <w:rStyle w:val="Hyperlink"/>
            <w:sz w:val="23"/>
            <w:szCs w:val="23"/>
            <w:lang w:val="en-GB"/>
          </w:rPr>
          <w:t>http://www.springer.com/de/book/9783658118563</w:t>
        </w:r>
      </w:hyperlink>
    </w:p>
    <w:p w14:paraId="080938C5" w14:textId="6ECDB471" w:rsidR="0094383B" w:rsidRPr="006338F1" w:rsidRDefault="0094383B">
      <w:pPr>
        <w:rPr>
          <w:rFonts w:ascii="Calibri" w:hAnsi="Calibri" w:cs="Calibri"/>
          <w:b/>
          <w:bCs/>
          <w:sz w:val="23"/>
          <w:szCs w:val="23"/>
          <w:lang w:val="de-DE"/>
        </w:rPr>
      </w:pPr>
    </w:p>
    <w:p w14:paraId="693E13DF" w14:textId="77777777" w:rsidR="001E4A82" w:rsidRDefault="001E4A82" w:rsidP="00CF7DD5">
      <w:pPr>
        <w:pStyle w:val="Default"/>
        <w:rPr>
          <w:b/>
          <w:bCs/>
          <w:color w:val="auto"/>
          <w:sz w:val="23"/>
          <w:szCs w:val="23"/>
        </w:rPr>
      </w:pPr>
    </w:p>
    <w:p w14:paraId="0BF0CDF3" w14:textId="77777777" w:rsidR="001E4A82" w:rsidRDefault="001E4A82" w:rsidP="00CF7DD5">
      <w:pPr>
        <w:pStyle w:val="Default"/>
        <w:rPr>
          <w:b/>
          <w:bCs/>
          <w:color w:val="auto"/>
          <w:sz w:val="23"/>
          <w:szCs w:val="23"/>
        </w:rPr>
      </w:pPr>
    </w:p>
    <w:p w14:paraId="278BF294" w14:textId="1ACE37D1" w:rsidR="00CF7DD5" w:rsidRPr="00442604" w:rsidRDefault="001E4A82" w:rsidP="00CF7DD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4</w:t>
      </w:r>
      <w:r w:rsidR="00CF7DD5" w:rsidRPr="00442604">
        <w:rPr>
          <w:b/>
          <w:bCs/>
          <w:color w:val="auto"/>
          <w:sz w:val="23"/>
          <w:szCs w:val="23"/>
        </w:rPr>
        <w:t xml:space="preserve">. FORMEN DER KLASSISCHEN UND ALTERNATIVEN </w:t>
      </w:r>
      <w:r w:rsidR="00A03491">
        <w:rPr>
          <w:b/>
          <w:bCs/>
          <w:color w:val="auto"/>
          <w:sz w:val="23"/>
          <w:szCs w:val="23"/>
        </w:rPr>
        <w:t>EU-</w:t>
      </w:r>
      <w:r w:rsidR="00CF7DD5" w:rsidRPr="00442604">
        <w:rPr>
          <w:b/>
          <w:bCs/>
          <w:color w:val="auto"/>
          <w:sz w:val="23"/>
          <w:szCs w:val="23"/>
        </w:rPr>
        <w:t xml:space="preserve">ENTSCHEIDUNGSFINDUNG </w:t>
      </w:r>
    </w:p>
    <w:p w14:paraId="5DF437E2" w14:textId="77777777" w:rsidR="004239BE" w:rsidRPr="00442604" w:rsidRDefault="004239BE" w:rsidP="00CF7DD5">
      <w:pPr>
        <w:pStyle w:val="Default"/>
        <w:rPr>
          <w:color w:val="auto"/>
          <w:sz w:val="23"/>
          <w:szCs w:val="23"/>
        </w:rPr>
      </w:pPr>
    </w:p>
    <w:p w14:paraId="3EE5D2E2" w14:textId="64D38CD8" w:rsidR="00CF7DD5" w:rsidRPr="00442604" w:rsidRDefault="0094383B" w:rsidP="00CF7DD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***</w:t>
      </w:r>
      <w:r w:rsidR="00CF7DD5" w:rsidRPr="00442604">
        <w:rPr>
          <w:color w:val="auto"/>
          <w:sz w:val="23"/>
          <w:szCs w:val="23"/>
        </w:rPr>
        <w:t xml:space="preserve">KLASSISCH (Mitentscheidung, Komitologie, delegierte Rechtsakte) </w:t>
      </w:r>
    </w:p>
    <w:p w14:paraId="11D80E02" w14:textId="77777777" w:rsidR="00CF7DD5" w:rsidRPr="00442604" w:rsidRDefault="00CF7DD5" w:rsidP="00CF7DD5">
      <w:pPr>
        <w:pStyle w:val="Default"/>
        <w:rPr>
          <w:color w:val="auto"/>
          <w:sz w:val="23"/>
          <w:szCs w:val="23"/>
        </w:rPr>
      </w:pPr>
    </w:p>
    <w:p w14:paraId="289E1767" w14:textId="77777777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Kaeding M. and K. Stack (2015) “Legislative Scrutiny? The Political Economy and Practice of Legislative Vetoes in the European Union”, </w:t>
      </w:r>
      <w:r w:rsidRPr="009073B4">
        <w:rPr>
          <w:b/>
          <w:bCs/>
          <w:i/>
          <w:color w:val="auto"/>
          <w:sz w:val="23"/>
          <w:szCs w:val="23"/>
          <w:lang w:val="en-GB"/>
        </w:rPr>
        <w:t>Journal of Common Market Studies</w:t>
      </w:r>
      <w:r w:rsidRPr="00CF7DD5">
        <w:rPr>
          <w:b/>
          <w:bCs/>
          <w:color w:val="auto"/>
          <w:sz w:val="23"/>
          <w:szCs w:val="23"/>
          <w:lang w:val="en-GB"/>
        </w:rPr>
        <w:t xml:space="preserve">, </w:t>
      </w:r>
      <w:r w:rsidRPr="00CF7DD5">
        <w:rPr>
          <w:color w:val="auto"/>
          <w:sz w:val="23"/>
          <w:szCs w:val="23"/>
          <w:lang w:val="en-GB"/>
        </w:rPr>
        <w:t xml:space="preserve">53 (6), 1268–1284. </w:t>
      </w:r>
    </w:p>
    <w:p w14:paraId="4222515F" w14:textId="77777777" w:rsidR="00711562" w:rsidRDefault="00E761D2" w:rsidP="00711562">
      <w:pPr>
        <w:pStyle w:val="Default"/>
        <w:ind w:firstLine="708"/>
        <w:rPr>
          <w:color w:val="auto"/>
          <w:sz w:val="23"/>
          <w:szCs w:val="23"/>
          <w:lang w:val="en-GB"/>
        </w:rPr>
      </w:pPr>
      <w:hyperlink r:id="rId29" w:history="1">
        <w:r w:rsidR="00711562" w:rsidRPr="001B7D6A">
          <w:rPr>
            <w:rStyle w:val="Hyperlink"/>
            <w:sz w:val="23"/>
            <w:szCs w:val="23"/>
            <w:lang w:val="en-GB"/>
          </w:rPr>
          <w:t>http://onlinelibrary.wiley.com/doi/10.1111/jcms.12252/abstract</w:t>
        </w:r>
      </w:hyperlink>
    </w:p>
    <w:p w14:paraId="53F4987E" w14:textId="77777777" w:rsidR="00CF7DD5" w:rsidRDefault="00CF7DD5" w:rsidP="00711562">
      <w:pPr>
        <w:pStyle w:val="Default"/>
        <w:jc w:val="both"/>
        <w:rPr>
          <w:color w:val="auto"/>
          <w:sz w:val="23"/>
          <w:szCs w:val="23"/>
          <w:lang w:val="en-GB"/>
        </w:rPr>
      </w:pPr>
    </w:p>
    <w:p w14:paraId="698AFDF3" w14:textId="77777777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Voermans W., Hartmann J., Kaeding M. (2014) “The Quest for Legitimacy in EU Secondary Legislation”,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>The Theory and Practice of Legislation</w:t>
      </w:r>
      <w:r w:rsidRPr="00CF7DD5">
        <w:rPr>
          <w:color w:val="auto"/>
          <w:sz w:val="23"/>
          <w:szCs w:val="23"/>
          <w:lang w:val="en-GB"/>
        </w:rPr>
        <w:t xml:space="preserve">, 2(1): 5-32. </w:t>
      </w:r>
    </w:p>
    <w:p w14:paraId="0FEFD37A" w14:textId="77777777" w:rsidR="00711562" w:rsidRDefault="00711562" w:rsidP="00711562">
      <w:pPr>
        <w:pStyle w:val="Default"/>
        <w:rPr>
          <w:color w:val="auto"/>
          <w:sz w:val="23"/>
          <w:szCs w:val="23"/>
          <w:lang w:val="en-GB"/>
        </w:rPr>
      </w:pPr>
      <w:r>
        <w:rPr>
          <w:color w:val="auto"/>
          <w:sz w:val="23"/>
          <w:szCs w:val="23"/>
          <w:lang w:val="en-GB"/>
        </w:rPr>
        <w:tab/>
      </w:r>
      <w:hyperlink r:id="rId30" w:history="1">
        <w:r w:rsidRPr="001B7D6A">
          <w:rPr>
            <w:rStyle w:val="Hyperlink"/>
            <w:sz w:val="23"/>
            <w:szCs w:val="23"/>
            <w:lang w:val="en-GB"/>
          </w:rPr>
          <w:t>https://papers.ssrn.com/sol3/papers2.cfm?abstract_id=2394073</w:t>
        </w:r>
      </w:hyperlink>
    </w:p>
    <w:p w14:paraId="2C3B96A0" w14:textId="050E4814" w:rsidR="00711562" w:rsidRPr="00CF7DD5" w:rsidRDefault="00711562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</w:p>
    <w:p w14:paraId="0EE0D10F" w14:textId="77777777" w:rsidR="00CF7DD5" w:rsidRDefault="00CF7DD5" w:rsidP="00711562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Kaeding, M. and A. Hardacre (2013) “The European Parliament and the Future of Comitology after Lisbon”,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 xml:space="preserve">European Law Journal </w:t>
      </w:r>
      <w:r w:rsidRPr="00CF7DD5">
        <w:rPr>
          <w:color w:val="auto"/>
          <w:sz w:val="23"/>
          <w:szCs w:val="23"/>
          <w:lang w:val="en-GB"/>
        </w:rPr>
        <w:t xml:space="preserve">19 (3): 382-403. </w:t>
      </w:r>
    </w:p>
    <w:p w14:paraId="7B708DA4" w14:textId="77777777" w:rsidR="00711562" w:rsidRDefault="00E761D2" w:rsidP="00711562">
      <w:pPr>
        <w:pStyle w:val="Default"/>
        <w:ind w:firstLine="708"/>
        <w:rPr>
          <w:color w:val="auto"/>
          <w:sz w:val="23"/>
          <w:szCs w:val="23"/>
          <w:lang w:val="en-GB"/>
        </w:rPr>
      </w:pPr>
      <w:hyperlink r:id="rId31" w:history="1">
        <w:r w:rsidR="00711562" w:rsidRPr="001B7D6A">
          <w:rPr>
            <w:rStyle w:val="Hyperlink"/>
            <w:sz w:val="23"/>
            <w:szCs w:val="23"/>
            <w:lang w:val="en-GB"/>
          </w:rPr>
          <w:t>http://onlinelibrary.wiley.com/doi/10.1111/eulj.12029/abstract</w:t>
        </w:r>
      </w:hyperlink>
    </w:p>
    <w:p w14:paraId="61C0E1A6" w14:textId="19C02813" w:rsidR="00CF7DD5" w:rsidRDefault="00711562" w:rsidP="00711562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>
        <w:rPr>
          <w:color w:val="auto"/>
          <w:sz w:val="23"/>
          <w:szCs w:val="23"/>
          <w:lang w:val="en-GB"/>
        </w:rPr>
        <w:tab/>
      </w:r>
    </w:p>
    <w:p w14:paraId="16BCDA72" w14:textId="05D8B590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</w:rPr>
      </w:pPr>
      <w:r w:rsidRPr="00442604">
        <w:rPr>
          <w:color w:val="auto"/>
          <w:sz w:val="23"/>
          <w:szCs w:val="23"/>
        </w:rPr>
        <w:t xml:space="preserve">Kaeding, M. and E. Versluis (2012) “De nieuwe wereld van de Brusselse comitologie: grote veranderingen op papier, weinig gevolgen in de praktijk?”, </w:t>
      </w:r>
      <w:r w:rsidRPr="00442604">
        <w:rPr>
          <w:b/>
          <w:bCs/>
          <w:i/>
          <w:iCs/>
          <w:color w:val="auto"/>
          <w:sz w:val="23"/>
          <w:szCs w:val="23"/>
        </w:rPr>
        <w:t xml:space="preserve">Bestuurskunde </w:t>
      </w:r>
      <w:r w:rsidRPr="00442604">
        <w:rPr>
          <w:color w:val="auto"/>
          <w:sz w:val="23"/>
          <w:szCs w:val="23"/>
        </w:rPr>
        <w:t xml:space="preserve">21(3): 7-19. </w:t>
      </w:r>
    </w:p>
    <w:p w14:paraId="2DE733EF" w14:textId="77777777" w:rsidR="00711562" w:rsidRDefault="00E761D2" w:rsidP="00711562">
      <w:pPr>
        <w:pStyle w:val="Default"/>
        <w:ind w:left="708"/>
        <w:rPr>
          <w:color w:val="auto"/>
          <w:sz w:val="23"/>
          <w:szCs w:val="23"/>
          <w:lang w:val="en-GB"/>
        </w:rPr>
      </w:pPr>
      <w:hyperlink r:id="rId32" w:history="1">
        <w:r w:rsidR="00711562" w:rsidRPr="001B7D6A">
          <w:rPr>
            <w:rStyle w:val="Hyperlink"/>
            <w:sz w:val="23"/>
            <w:szCs w:val="23"/>
            <w:lang w:val="en-GB"/>
          </w:rPr>
          <w:t>https://www.researchgate.net/publication/236122095_De_nieuwe_wereld_van_de_Brusselse_comitologie_grote_veranderingen_op_papier_weinig_gevolgen_in_de_praktijk</w:t>
        </w:r>
      </w:hyperlink>
    </w:p>
    <w:p w14:paraId="65BA0F3B" w14:textId="77777777" w:rsidR="00711562" w:rsidRPr="00442604" w:rsidRDefault="00711562" w:rsidP="00A03491">
      <w:pPr>
        <w:pStyle w:val="Default"/>
        <w:ind w:left="708"/>
        <w:jc w:val="both"/>
        <w:rPr>
          <w:color w:val="auto"/>
          <w:sz w:val="23"/>
          <w:szCs w:val="23"/>
        </w:rPr>
      </w:pPr>
    </w:p>
    <w:p w14:paraId="462F8F18" w14:textId="2F071B59" w:rsidR="0094383B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>Hardacre, A. and M. Kaeding (2011) “Delegated and Implementing Acts: New Comitology”, in A. Hardacre (ed.)</w:t>
      </w:r>
      <w:r w:rsidR="00E418EA">
        <w:rPr>
          <w:color w:val="auto"/>
          <w:sz w:val="23"/>
          <w:szCs w:val="23"/>
          <w:lang w:val="en-GB"/>
        </w:rPr>
        <w:t xml:space="preserve"> How the EU institutions work &amp; How to work with the EU institutions,</w:t>
      </w:r>
      <w:r w:rsidRPr="00CF7DD5">
        <w:rPr>
          <w:color w:val="auto"/>
          <w:sz w:val="23"/>
          <w:szCs w:val="23"/>
          <w:lang w:val="en-GB"/>
        </w:rPr>
        <w:t xml:space="preserve"> London: </w:t>
      </w:r>
      <w:r w:rsidRPr="00A03491">
        <w:rPr>
          <w:b/>
          <w:i/>
          <w:color w:val="auto"/>
          <w:sz w:val="23"/>
          <w:szCs w:val="23"/>
          <w:lang w:val="en-GB"/>
        </w:rPr>
        <w:t>John Harper</w:t>
      </w:r>
      <w:r w:rsidR="0094383B">
        <w:rPr>
          <w:color w:val="auto"/>
          <w:sz w:val="23"/>
          <w:szCs w:val="23"/>
          <w:lang w:val="en-GB"/>
        </w:rPr>
        <w:t xml:space="preserve">, pp. 185- 215. </w:t>
      </w:r>
    </w:p>
    <w:p w14:paraId="240F7121" w14:textId="77777777" w:rsidR="00711562" w:rsidRDefault="00E761D2" w:rsidP="00711562">
      <w:pPr>
        <w:pStyle w:val="Default"/>
        <w:ind w:firstLine="708"/>
        <w:rPr>
          <w:rFonts w:cstheme="minorBidi"/>
          <w:color w:val="auto"/>
          <w:lang w:val="en-GB"/>
        </w:rPr>
      </w:pPr>
      <w:hyperlink r:id="rId33" w:history="1">
        <w:r w:rsidR="00711562" w:rsidRPr="001B7D6A">
          <w:rPr>
            <w:rStyle w:val="Hyperlink"/>
            <w:rFonts w:cstheme="minorBidi"/>
            <w:lang w:val="en-GB"/>
          </w:rPr>
          <w:t>https://www.johnharperpublishing.co.uk/how-the-eu-institutions-work/</w:t>
        </w:r>
      </w:hyperlink>
    </w:p>
    <w:p w14:paraId="3EB0EA0B" w14:textId="77777777" w:rsidR="00711562" w:rsidRDefault="00711562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</w:p>
    <w:p w14:paraId="2E97B9F2" w14:textId="0AC1C1AC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proofErr w:type="spellStart"/>
      <w:r w:rsidRPr="00CF7DD5">
        <w:rPr>
          <w:color w:val="auto"/>
          <w:sz w:val="23"/>
          <w:szCs w:val="23"/>
          <w:lang w:val="en-GB"/>
        </w:rPr>
        <w:t>Häge</w:t>
      </w:r>
      <w:proofErr w:type="spellEnd"/>
      <w:r w:rsidRPr="00CF7DD5">
        <w:rPr>
          <w:color w:val="auto"/>
          <w:sz w:val="23"/>
          <w:szCs w:val="23"/>
          <w:lang w:val="en-GB"/>
        </w:rPr>
        <w:t xml:space="preserve">, F. and M. Kaeding (2007) “Reconsidering the European Parliament’s Legislative Influence under </w:t>
      </w:r>
      <w:proofErr w:type="spellStart"/>
      <w:r w:rsidRPr="00CF7DD5">
        <w:rPr>
          <w:color w:val="auto"/>
          <w:sz w:val="23"/>
          <w:szCs w:val="23"/>
          <w:lang w:val="en-GB"/>
        </w:rPr>
        <w:t>Codecision</w:t>
      </w:r>
      <w:proofErr w:type="spellEnd"/>
      <w:r w:rsidRPr="00CF7DD5">
        <w:rPr>
          <w:color w:val="auto"/>
          <w:sz w:val="23"/>
          <w:szCs w:val="23"/>
          <w:lang w:val="en-GB"/>
        </w:rPr>
        <w:t xml:space="preserve">: Formal Procedure vs. Informal Negotiations”,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 xml:space="preserve">Journal of European Integration </w:t>
      </w:r>
      <w:r w:rsidRPr="00CF7DD5">
        <w:rPr>
          <w:color w:val="auto"/>
          <w:sz w:val="23"/>
          <w:szCs w:val="23"/>
          <w:lang w:val="en-GB"/>
        </w:rPr>
        <w:t xml:space="preserve">29 (3): 341-362. </w:t>
      </w:r>
    </w:p>
    <w:p w14:paraId="7F73BD40" w14:textId="5E291C42" w:rsidR="00711562" w:rsidRDefault="00E761D2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hyperlink r:id="rId34" w:history="1">
        <w:r w:rsidR="00711562" w:rsidRPr="001B7D6A">
          <w:rPr>
            <w:rStyle w:val="Hyperlink"/>
            <w:sz w:val="23"/>
            <w:szCs w:val="23"/>
            <w:lang w:val="en-GB"/>
          </w:rPr>
          <w:t>http://aei.pitt.edu/7929/</w:t>
        </w:r>
      </w:hyperlink>
    </w:p>
    <w:p w14:paraId="3DE48CDD" w14:textId="77777777" w:rsidR="00711562" w:rsidRPr="00CF7DD5" w:rsidRDefault="00711562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</w:p>
    <w:p w14:paraId="484E4381" w14:textId="77777777" w:rsidR="0094383B" w:rsidRPr="00A03491" w:rsidRDefault="0094383B" w:rsidP="00CF7DD5">
      <w:pPr>
        <w:pStyle w:val="Default"/>
        <w:rPr>
          <w:color w:val="auto"/>
          <w:sz w:val="23"/>
          <w:szCs w:val="23"/>
          <w:lang w:val="en-US"/>
        </w:rPr>
      </w:pPr>
    </w:p>
    <w:p w14:paraId="0DC53815" w14:textId="7D80791C" w:rsidR="00CF7DD5" w:rsidRPr="00442604" w:rsidRDefault="0094383B" w:rsidP="00CF7DD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***</w:t>
      </w:r>
      <w:r w:rsidR="00CF7DD5" w:rsidRPr="00442604">
        <w:rPr>
          <w:color w:val="auto"/>
          <w:sz w:val="23"/>
          <w:szCs w:val="23"/>
        </w:rPr>
        <w:t xml:space="preserve">ALTERNATIV (Europäischer sozialer Dialog, OMK) </w:t>
      </w:r>
    </w:p>
    <w:p w14:paraId="620535D3" w14:textId="77777777" w:rsidR="00CF7DD5" w:rsidRPr="00442604" w:rsidRDefault="00CF7DD5" w:rsidP="00CF7DD5">
      <w:pPr>
        <w:pStyle w:val="Default"/>
        <w:rPr>
          <w:color w:val="auto"/>
          <w:sz w:val="23"/>
          <w:szCs w:val="23"/>
        </w:rPr>
      </w:pPr>
    </w:p>
    <w:p w14:paraId="7CEEC254" w14:textId="3599953D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Kaeding, M. and L. Obholzer (2012) “The new kid on the block. European Social Dialogue for Central Public Administrations – an inter- play of formality and informality in EU decision-making”, in S. </w:t>
      </w:r>
      <w:proofErr w:type="spellStart"/>
      <w:r w:rsidRPr="00CF7DD5">
        <w:rPr>
          <w:color w:val="auto"/>
          <w:sz w:val="23"/>
          <w:szCs w:val="23"/>
          <w:lang w:val="en-GB"/>
        </w:rPr>
        <w:t>Smismans</w:t>
      </w:r>
      <w:proofErr w:type="spellEnd"/>
      <w:r w:rsidRPr="00CF7DD5">
        <w:rPr>
          <w:color w:val="auto"/>
          <w:sz w:val="23"/>
          <w:szCs w:val="23"/>
          <w:lang w:val="en-GB"/>
        </w:rPr>
        <w:t xml:space="preserve"> (ed.)</w:t>
      </w:r>
      <w:r w:rsidR="00475151">
        <w:rPr>
          <w:color w:val="auto"/>
          <w:sz w:val="23"/>
          <w:szCs w:val="23"/>
          <w:lang w:val="en-GB"/>
        </w:rPr>
        <w:t xml:space="preserve"> The European Union and Industrial Relations – New Procedures, New Context, </w:t>
      </w:r>
      <w:r w:rsidRPr="00CF7DD5">
        <w:rPr>
          <w:color w:val="auto"/>
          <w:sz w:val="23"/>
          <w:szCs w:val="23"/>
          <w:lang w:val="en-GB"/>
        </w:rPr>
        <w:t xml:space="preserve">Manchester: </w:t>
      </w:r>
      <w:r w:rsidRPr="00A03491">
        <w:rPr>
          <w:b/>
          <w:i/>
          <w:color w:val="auto"/>
          <w:sz w:val="23"/>
          <w:szCs w:val="23"/>
          <w:lang w:val="en-GB"/>
        </w:rPr>
        <w:t>Manchester University Press</w:t>
      </w:r>
      <w:r w:rsidRPr="00CF7DD5">
        <w:rPr>
          <w:color w:val="auto"/>
          <w:sz w:val="23"/>
          <w:szCs w:val="23"/>
          <w:lang w:val="en-GB"/>
        </w:rPr>
        <w:t xml:space="preserve">, pp. 40-55. </w:t>
      </w:r>
    </w:p>
    <w:p w14:paraId="6C9C6EC4" w14:textId="70444C76" w:rsidR="00711562" w:rsidRDefault="00E761D2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hyperlink r:id="rId35" w:history="1">
        <w:r w:rsidR="00711562" w:rsidRPr="001B7D6A">
          <w:rPr>
            <w:rStyle w:val="Hyperlink"/>
            <w:sz w:val="23"/>
            <w:szCs w:val="23"/>
            <w:lang w:val="en-GB"/>
          </w:rPr>
          <w:t>http://www.manchesteruniversitypress.co.uk/9780719086724/</w:t>
        </w:r>
      </w:hyperlink>
    </w:p>
    <w:p w14:paraId="6EA2192F" w14:textId="77777777" w:rsidR="00CF7DD5" w:rsidRDefault="00CF7DD5" w:rsidP="00711562">
      <w:pPr>
        <w:pStyle w:val="Default"/>
        <w:jc w:val="both"/>
        <w:rPr>
          <w:color w:val="auto"/>
          <w:sz w:val="23"/>
          <w:szCs w:val="23"/>
          <w:lang w:val="en-GB"/>
        </w:rPr>
      </w:pPr>
    </w:p>
    <w:p w14:paraId="5BAD05E7" w14:textId="2072A66B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</w:rPr>
      </w:pPr>
      <w:r w:rsidRPr="00CF7DD5">
        <w:rPr>
          <w:color w:val="auto"/>
          <w:sz w:val="23"/>
          <w:szCs w:val="23"/>
          <w:lang w:val="en-GB"/>
        </w:rPr>
        <w:t xml:space="preserve">Kaeding, M. (2012) </w:t>
      </w:r>
      <w:r w:rsidR="00475151">
        <w:rPr>
          <w:color w:val="auto"/>
          <w:sz w:val="23"/>
          <w:szCs w:val="23"/>
          <w:lang w:val="en-GB"/>
        </w:rPr>
        <w:t xml:space="preserve">Towards </w:t>
      </w:r>
      <w:proofErr w:type="gramStart"/>
      <w:r w:rsidR="00475151">
        <w:rPr>
          <w:color w:val="auto"/>
          <w:sz w:val="23"/>
          <w:szCs w:val="23"/>
          <w:lang w:val="en-GB"/>
        </w:rPr>
        <w:t>An</w:t>
      </w:r>
      <w:proofErr w:type="gramEnd"/>
      <w:r w:rsidR="00475151">
        <w:rPr>
          <w:color w:val="auto"/>
          <w:sz w:val="23"/>
          <w:szCs w:val="23"/>
          <w:lang w:val="en-GB"/>
        </w:rPr>
        <w:t xml:space="preserve"> Effective European Single Market. Implementing the Various Forms of European Policy Instruments across Member States, </w:t>
      </w:r>
      <w:r w:rsidRPr="00CF7DD5">
        <w:rPr>
          <w:color w:val="auto"/>
          <w:sz w:val="23"/>
          <w:szCs w:val="23"/>
          <w:lang w:val="en-GB"/>
        </w:rPr>
        <w:t xml:space="preserve">Wiesbaden: </w:t>
      </w:r>
      <w:r w:rsidRPr="00A03491">
        <w:rPr>
          <w:b/>
          <w:i/>
          <w:color w:val="auto"/>
          <w:sz w:val="23"/>
          <w:szCs w:val="23"/>
          <w:lang w:val="en-GB"/>
        </w:rPr>
        <w:t>VS Verlag</w:t>
      </w:r>
      <w:r w:rsidRPr="00CF7DD5">
        <w:rPr>
          <w:color w:val="auto"/>
          <w:sz w:val="23"/>
          <w:szCs w:val="23"/>
          <w:lang w:val="en-GB"/>
        </w:rPr>
        <w:t xml:space="preserve">. </w:t>
      </w:r>
      <w:r w:rsidRPr="00442604">
        <w:rPr>
          <w:color w:val="auto"/>
          <w:sz w:val="23"/>
          <w:szCs w:val="23"/>
        </w:rPr>
        <w:t xml:space="preserve">(173 pages) </w:t>
      </w:r>
    </w:p>
    <w:p w14:paraId="07364202" w14:textId="7DC1DD34" w:rsidR="00711562" w:rsidRDefault="00E761D2" w:rsidP="00A03491">
      <w:pPr>
        <w:pStyle w:val="Default"/>
        <w:ind w:left="708"/>
        <w:jc w:val="both"/>
        <w:rPr>
          <w:color w:val="auto"/>
          <w:sz w:val="23"/>
          <w:szCs w:val="23"/>
        </w:rPr>
      </w:pPr>
      <w:hyperlink r:id="rId36" w:history="1">
        <w:r w:rsidR="00711562" w:rsidRPr="001B7D6A">
          <w:rPr>
            <w:rStyle w:val="Hyperlink"/>
            <w:sz w:val="23"/>
            <w:szCs w:val="23"/>
          </w:rPr>
          <w:t>http://www.springer.com/de/book/9783531196831</w:t>
        </w:r>
      </w:hyperlink>
    </w:p>
    <w:p w14:paraId="2989EDB9" w14:textId="072E4E43" w:rsidR="0094383B" w:rsidRDefault="0094383B">
      <w:pPr>
        <w:rPr>
          <w:rFonts w:ascii="Calibri" w:hAnsi="Calibri" w:cs="Calibri"/>
          <w:b/>
          <w:bCs/>
          <w:sz w:val="23"/>
          <w:szCs w:val="23"/>
          <w:lang w:val="de-DE"/>
        </w:rPr>
      </w:pPr>
    </w:p>
    <w:p w14:paraId="4FD9EBDA" w14:textId="77777777" w:rsidR="001E4A82" w:rsidRDefault="001E4A82" w:rsidP="00CF7DD5">
      <w:pPr>
        <w:pStyle w:val="Default"/>
        <w:rPr>
          <w:b/>
          <w:bCs/>
          <w:color w:val="auto"/>
          <w:sz w:val="23"/>
          <w:szCs w:val="23"/>
        </w:rPr>
      </w:pPr>
    </w:p>
    <w:p w14:paraId="4493D5D7" w14:textId="77777777" w:rsidR="001E4A82" w:rsidRDefault="001E4A82" w:rsidP="00CF7DD5">
      <w:pPr>
        <w:pStyle w:val="Default"/>
        <w:rPr>
          <w:b/>
          <w:bCs/>
          <w:color w:val="auto"/>
          <w:sz w:val="23"/>
          <w:szCs w:val="23"/>
        </w:rPr>
      </w:pPr>
    </w:p>
    <w:p w14:paraId="78C195F9" w14:textId="38F0823D" w:rsidR="00CF7DD5" w:rsidRPr="00442604" w:rsidRDefault="001E4A82" w:rsidP="00CF7DD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5</w:t>
      </w:r>
      <w:r w:rsidR="00CF7DD5" w:rsidRPr="00442604">
        <w:rPr>
          <w:b/>
          <w:bCs/>
          <w:color w:val="auto"/>
          <w:sz w:val="23"/>
          <w:szCs w:val="23"/>
        </w:rPr>
        <w:t xml:space="preserve">. EUROPÄISIERUNG POLITISCHER SYSTEME UND NATIONALER VERWALTUNGEN </w:t>
      </w:r>
    </w:p>
    <w:p w14:paraId="7CB0E519" w14:textId="77777777" w:rsidR="007A1B07" w:rsidRPr="00442604" w:rsidRDefault="007A1B07" w:rsidP="00CF7DD5">
      <w:pPr>
        <w:pStyle w:val="Default"/>
        <w:rPr>
          <w:color w:val="auto"/>
          <w:sz w:val="23"/>
          <w:szCs w:val="23"/>
        </w:rPr>
      </w:pPr>
    </w:p>
    <w:p w14:paraId="35A37781" w14:textId="249A99F6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</w:rPr>
      </w:pPr>
      <w:r w:rsidRPr="00442604">
        <w:rPr>
          <w:color w:val="auto"/>
          <w:sz w:val="23"/>
          <w:szCs w:val="23"/>
        </w:rPr>
        <w:t xml:space="preserve">Kaeding M. (2013) „Krise und Alternativen im europäischen Integrationsprozess“, </w:t>
      </w:r>
      <w:r w:rsidR="00475151" w:rsidRPr="0094383B">
        <w:rPr>
          <w:b/>
          <w:i/>
          <w:color w:val="auto"/>
          <w:sz w:val="23"/>
          <w:szCs w:val="23"/>
        </w:rPr>
        <w:t>Zeitschrift für Politikwissenschaft</w:t>
      </w:r>
      <w:r w:rsidR="00475151" w:rsidRPr="00442604">
        <w:rPr>
          <w:color w:val="auto"/>
          <w:sz w:val="23"/>
          <w:szCs w:val="23"/>
        </w:rPr>
        <w:t xml:space="preserve"> (ZPol)</w:t>
      </w:r>
      <w:r w:rsidRPr="00442604">
        <w:rPr>
          <w:color w:val="auto"/>
          <w:sz w:val="23"/>
          <w:szCs w:val="23"/>
        </w:rPr>
        <w:t xml:space="preserve">, 4(3): 427-436. </w:t>
      </w:r>
    </w:p>
    <w:p w14:paraId="11500124" w14:textId="01443B4A" w:rsidR="00711562" w:rsidRDefault="00E761D2" w:rsidP="00A03491">
      <w:pPr>
        <w:pStyle w:val="Default"/>
        <w:ind w:left="708"/>
        <w:jc w:val="both"/>
        <w:rPr>
          <w:color w:val="auto"/>
          <w:sz w:val="23"/>
          <w:szCs w:val="23"/>
        </w:rPr>
      </w:pPr>
      <w:hyperlink r:id="rId37" w:history="1">
        <w:r w:rsidR="00711562" w:rsidRPr="001B7D6A">
          <w:rPr>
            <w:rStyle w:val="Hyperlink"/>
            <w:sz w:val="23"/>
            <w:szCs w:val="23"/>
          </w:rPr>
          <w:t>http://sowiport.gesis.org/search/id/gesis-solis-00611725</w:t>
        </w:r>
      </w:hyperlink>
    </w:p>
    <w:p w14:paraId="5B2C680D" w14:textId="77777777" w:rsidR="00CF7DD5" w:rsidRPr="00442604" w:rsidRDefault="00CF7DD5" w:rsidP="00711562">
      <w:pPr>
        <w:pStyle w:val="Default"/>
        <w:jc w:val="both"/>
        <w:rPr>
          <w:color w:val="auto"/>
          <w:sz w:val="23"/>
          <w:szCs w:val="23"/>
        </w:rPr>
      </w:pPr>
    </w:p>
    <w:p w14:paraId="51A0B2E8" w14:textId="77777777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Mastenbroek, Ellen and Michael Kaeding (2007) “Transcending the Goodness of Fit”,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 xml:space="preserve">Comparative European Politics </w:t>
      </w:r>
      <w:r w:rsidRPr="00CF7DD5">
        <w:rPr>
          <w:color w:val="auto"/>
          <w:sz w:val="23"/>
          <w:szCs w:val="23"/>
          <w:lang w:val="en-GB"/>
        </w:rPr>
        <w:t xml:space="preserve">5(3): 342-343. </w:t>
      </w:r>
    </w:p>
    <w:p w14:paraId="31A34619" w14:textId="53ACE438" w:rsidR="00711562" w:rsidRDefault="00E761D2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hyperlink r:id="rId38" w:history="1">
        <w:r w:rsidR="00711562" w:rsidRPr="001B7D6A">
          <w:rPr>
            <w:rStyle w:val="Hyperlink"/>
            <w:sz w:val="23"/>
            <w:szCs w:val="23"/>
            <w:lang w:val="en-GB"/>
          </w:rPr>
          <w:t>https://www.researchgate.net/publication/248875836_Transcending_the_Goodness_of_Fit</w:t>
        </w:r>
      </w:hyperlink>
    </w:p>
    <w:p w14:paraId="1CFC559C" w14:textId="77777777" w:rsidR="00CF7DD5" w:rsidRDefault="00CF7DD5" w:rsidP="00711562">
      <w:pPr>
        <w:pStyle w:val="Default"/>
        <w:jc w:val="both"/>
        <w:rPr>
          <w:color w:val="auto"/>
          <w:sz w:val="23"/>
          <w:szCs w:val="23"/>
          <w:lang w:val="en-GB"/>
        </w:rPr>
      </w:pPr>
    </w:p>
    <w:p w14:paraId="176D07A8" w14:textId="437866BB" w:rsid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Kaeding, M. (2007) “Administrative Convergence Actually – An assessment of European </w:t>
      </w:r>
      <w:r w:rsidR="00A03491">
        <w:rPr>
          <w:color w:val="auto"/>
          <w:sz w:val="23"/>
          <w:szCs w:val="23"/>
          <w:lang w:val="en-GB"/>
        </w:rPr>
        <w:t>C</w:t>
      </w:r>
      <w:r w:rsidRPr="00CF7DD5">
        <w:rPr>
          <w:color w:val="auto"/>
          <w:sz w:val="23"/>
          <w:szCs w:val="23"/>
          <w:lang w:val="en-GB"/>
        </w:rPr>
        <w:t xml:space="preserve">ommission’s best practices for transposition of EU legislation in France, Germany, Italy, Sweden and Greece”,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 xml:space="preserve">Journal of European Integration </w:t>
      </w:r>
      <w:r w:rsidRPr="00CF7DD5">
        <w:rPr>
          <w:color w:val="auto"/>
          <w:sz w:val="23"/>
          <w:szCs w:val="23"/>
          <w:lang w:val="en-GB"/>
        </w:rPr>
        <w:t xml:space="preserve">29(4): 425-446. </w:t>
      </w:r>
    </w:p>
    <w:p w14:paraId="13A2767F" w14:textId="698BD1A9" w:rsidR="00711562" w:rsidRDefault="00E761D2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hyperlink r:id="rId39" w:history="1">
        <w:r w:rsidR="00711562" w:rsidRPr="001B7D6A">
          <w:rPr>
            <w:rStyle w:val="Hyperlink"/>
            <w:sz w:val="23"/>
            <w:szCs w:val="23"/>
            <w:lang w:val="en-GB"/>
          </w:rPr>
          <w:t>http://www.tandfonline.com/doi/abs/10.1080/07036330701502456</w:t>
        </w:r>
      </w:hyperlink>
    </w:p>
    <w:p w14:paraId="6FC7176C" w14:textId="77777777" w:rsidR="00CF7DD5" w:rsidRDefault="00CF7DD5" w:rsidP="00A03491">
      <w:pPr>
        <w:pStyle w:val="Default"/>
        <w:jc w:val="both"/>
        <w:rPr>
          <w:color w:val="auto"/>
          <w:sz w:val="23"/>
          <w:szCs w:val="23"/>
          <w:lang w:val="en-GB"/>
        </w:rPr>
      </w:pPr>
    </w:p>
    <w:p w14:paraId="43DA88DD" w14:textId="77777777" w:rsidR="00CF7DD5" w:rsidRPr="00CF7DD5" w:rsidRDefault="00CF7DD5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Mastenbroek, E. and M. Kaeding (2006) “Europeanization beyond the goodness-of-it”,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 xml:space="preserve">Comparative European Politics </w:t>
      </w:r>
      <w:r w:rsidRPr="00CF7DD5">
        <w:rPr>
          <w:color w:val="auto"/>
          <w:sz w:val="23"/>
          <w:szCs w:val="23"/>
          <w:lang w:val="en-GB"/>
        </w:rPr>
        <w:t xml:space="preserve">4: 331-354. </w:t>
      </w:r>
    </w:p>
    <w:p w14:paraId="31C15F3A" w14:textId="32F04609" w:rsidR="00CF7DD5" w:rsidRPr="00711562" w:rsidRDefault="00E761D2" w:rsidP="00711562">
      <w:pPr>
        <w:pStyle w:val="Default"/>
        <w:ind w:left="700"/>
        <w:rPr>
          <w:bCs/>
          <w:color w:val="auto"/>
          <w:sz w:val="23"/>
          <w:szCs w:val="23"/>
          <w:lang w:val="en-GB"/>
        </w:rPr>
      </w:pPr>
      <w:hyperlink r:id="rId40" w:history="1">
        <w:r w:rsidR="00711562" w:rsidRPr="00711562">
          <w:rPr>
            <w:rStyle w:val="Hyperlink"/>
            <w:bCs/>
            <w:sz w:val="23"/>
            <w:szCs w:val="23"/>
            <w:lang w:val="en-GB"/>
          </w:rPr>
          <w:t>https://www.researchgate.net/publication/233645218_Europeanization_Beyond_the_Goodness_of_Fit_Domestic_Politics_in_the_Forefront</w:t>
        </w:r>
      </w:hyperlink>
    </w:p>
    <w:p w14:paraId="3C08847B" w14:textId="77777777" w:rsidR="00711562" w:rsidRDefault="00711562" w:rsidP="00711562">
      <w:pPr>
        <w:pStyle w:val="Default"/>
        <w:ind w:left="700"/>
        <w:rPr>
          <w:b/>
          <w:bCs/>
          <w:color w:val="auto"/>
          <w:sz w:val="23"/>
          <w:szCs w:val="23"/>
          <w:lang w:val="en-GB"/>
        </w:rPr>
      </w:pPr>
    </w:p>
    <w:p w14:paraId="3F8C6071" w14:textId="23B549DB" w:rsidR="0094383B" w:rsidRDefault="0094383B">
      <w:pPr>
        <w:rPr>
          <w:rFonts w:ascii="Calibri" w:hAnsi="Calibri" w:cs="Calibri"/>
          <w:b/>
          <w:bCs/>
          <w:sz w:val="23"/>
          <w:szCs w:val="23"/>
          <w:lang w:val="en-US"/>
        </w:rPr>
      </w:pPr>
    </w:p>
    <w:p w14:paraId="7CDF2C7F" w14:textId="77777777" w:rsidR="001E4A82" w:rsidRPr="00A03491" w:rsidRDefault="001E4A82">
      <w:pPr>
        <w:rPr>
          <w:rFonts w:ascii="Calibri" w:hAnsi="Calibri" w:cs="Calibri"/>
          <w:b/>
          <w:bCs/>
          <w:sz w:val="23"/>
          <w:szCs w:val="23"/>
          <w:lang w:val="en-US"/>
        </w:rPr>
      </w:pPr>
    </w:p>
    <w:p w14:paraId="545AA745" w14:textId="7C7077D4" w:rsidR="00A03491" w:rsidRPr="00442604" w:rsidRDefault="001E4A82" w:rsidP="00A0349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6</w:t>
      </w:r>
      <w:r w:rsidR="00A03491" w:rsidRPr="00442604">
        <w:rPr>
          <w:b/>
          <w:bCs/>
          <w:color w:val="auto"/>
          <w:sz w:val="23"/>
          <w:szCs w:val="23"/>
        </w:rPr>
        <w:t xml:space="preserve">. UMSETZUNG VON EU-RECHT, WERTE UND NORMEN IN DEN MITGLIEDSSTAATEN </w:t>
      </w:r>
    </w:p>
    <w:p w14:paraId="34CFF562" w14:textId="77777777" w:rsidR="00A03491" w:rsidRPr="00442604" w:rsidRDefault="00A03491" w:rsidP="00A03491">
      <w:pPr>
        <w:pStyle w:val="Default"/>
        <w:rPr>
          <w:color w:val="auto"/>
          <w:sz w:val="23"/>
          <w:szCs w:val="23"/>
        </w:rPr>
      </w:pPr>
    </w:p>
    <w:p w14:paraId="290578FC" w14:textId="77777777" w:rsidR="00A03491" w:rsidRDefault="00A03491" w:rsidP="00A03491">
      <w:pPr>
        <w:pStyle w:val="Default"/>
        <w:rPr>
          <w:color w:val="auto"/>
          <w:sz w:val="23"/>
          <w:szCs w:val="23"/>
        </w:rPr>
      </w:pPr>
      <w:r w:rsidRPr="00A03491">
        <w:rPr>
          <w:color w:val="auto"/>
          <w:sz w:val="23"/>
          <w:szCs w:val="23"/>
        </w:rPr>
        <w:t>*** PRAKTISCHE UMSETZUNG</w:t>
      </w:r>
    </w:p>
    <w:p w14:paraId="22B1457B" w14:textId="77777777" w:rsidR="00F86C7C" w:rsidRDefault="00F86C7C" w:rsidP="00A03491">
      <w:pPr>
        <w:pStyle w:val="Default"/>
        <w:rPr>
          <w:color w:val="auto"/>
          <w:sz w:val="23"/>
          <w:szCs w:val="23"/>
        </w:rPr>
      </w:pPr>
    </w:p>
    <w:p w14:paraId="05C34273" w14:textId="58F8F4D9" w:rsidR="00F86C7C" w:rsidRPr="00A03491" w:rsidRDefault="00F86C7C" w:rsidP="00F86C7C">
      <w:pPr>
        <w:pStyle w:val="Default"/>
        <w:ind w:left="70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Kaeding, M., J. Schmälter and C. Klika (2017) „</w:t>
      </w:r>
      <w:r w:rsidR="00AE03B7">
        <w:rPr>
          <w:color w:val="auto"/>
          <w:sz w:val="23"/>
          <w:szCs w:val="23"/>
        </w:rPr>
        <w:t xml:space="preserve">The EU </w:t>
      </w:r>
      <w:proofErr w:type="spellStart"/>
      <w:r w:rsidR="00AE03B7">
        <w:rPr>
          <w:color w:val="auto"/>
          <w:sz w:val="23"/>
          <w:szCs w:val="23"/>
        </w:rPr>
        <w:t>Pharmacovigilance</w:t>
      </w:r>
      <w:proofErr w:type="spellEnd"/>
      <w:r w:rsidR="00AE03B7">
        <w:rPr>
          <w:color w:val="auto"/>
          <w:sz w:val="23"/>
          <w:szCs w:val="23"/>
        </w:rPr>
        <w:t xml:space="preserve"> System and </w:t>
      </w:r>
      <w:proofErr w:type="spellStart"/>
      <w:r w:rsidR="00AE03B7">
        <w:rPr>
          <w:color w:val="auto"/>
          <w:sz w:val="23"/>
          <w:szCs w:val="23"/>
        </w:rPr>
        <w:t>Adverse</w:t>
      </w:r>
      <w:proofErr w:type="spellEnd"/>
      <w:r w:rsidR="00AE03B7">
        <w:rPr>
          <w:color w:val="auto"/>
          <w:sz w:val="23"/>
          <w:szCs w:val="23"/>
        </w:rPr>
        <w:t xml:space="preserve"> Drug </w:t>
      </w:r>
      <w:proofErr w:type="spellStart"/>
      <w:r w:rsidR="00AE03B7">
        <w:rPr>
          <w:color w:val="auto"/>
          <w:sz w:val="23"/>
          <w:szCs w:val="23"/>
        </w:rPr>
        <w:t>Reaction</w:t>
      </w:r>
      <w:proofErr w:type="spellEnd"/>
      <w:r w:rsidR="00AE03B7">
        <w:rPr>
          <w:color w:val="auto"/>
          <w:sz w:val="23"/>
          <w:szCs w:val="23"/>
        </w:rPr>
        <w:t xml:space="preserve"> Reporting in Practice: A Critical Assessment, in: European Journal </w:t>
      </w:r>
      <w:proofErr w:type="spellStart"/>
      <w:r w:rsidR="00AE03B7">
        <w:rPr>
          <w:color w:val="auto"/>
          <w:sz w:val="23"/>
          <w:szCs w:val="23"/>
        </w:rPr>
        <w:t>of</w:t>
      </w:r>
      <w:proofErr w:type="spellEnd"/>
      <w:r w:rsidR="00AE03B7">
        <w:rPr>
          <w:color w:val="auto"/>
          <w:sz w:val="23"/>
          <w:szCs w:val="23"/>
        </w:rPr>
        <w:t xml:space="preserve"> </w:t>
      </w:r>
      <w:proofErr w:type="spellStart"/>
      <w:r w:rsidR="00AE03B7">
        <w:rPr>
          <w:color w:val="auto"/>
          <w:sz w:val="23"/>
          <w:szCs w:val="23"/>
        </w:rPr>
        <w:t>Risk</w:t>
      </w:r>
      <w:proofErr w:type="spellEnd"/>
      <w:r w:rsidR="00AE03B7">
        <w:rPr>
          <w:color w:val="auto"/>
          <w:sz w:val="23"/>
          <w:szCs w:val="23"/>
        </w:rPr>
        <w:t xml:space="preserve"> Regulation 8 (4), pp. 772-778. </w:t>
      </w:r>
      <w:r w:rsidR="00AE03B7">
        <w:rPr>
          <w:color w:val="auto"/>
          <w:sz w:val="23"/>
          <w:szCs w:val="23"/>
        </w:rPr>
        <w:br/>
      </w:r>
      <w:hyperlink r:id="rId41" w:history="1">
        <w:r w:rsidR="00AE03B7" w:rsidRPr="00D0493E">
          <w:rPr>
            <w:rStyle w:val="Hyperlink"/>
            <w:sz w:val="23"/>
            <w:szCs w:val="23"/>
          </w:rPr>
          <w:t>https://www.cambridge.org/core/journals/european-journal-of-risk-regulation/article/eu-pharmacovigilance-system-and-adverse-drug-reaction-reporting-in-practice-a-critical-assessment/52E1D9E5716EBA69FC0AEDEA9A21926E</w:t>
        </w:r>
      </w:hyperlink>
      <w:r w:rsidR="00AE03B7">
        <w:rPr>
          <w:color w:val="auto"/>
          <w:sz w:val="23"/>
          <w:szCs w:val="23"/>
        </w:rPr>
        <w:t xml:space="preserve"> </w:t>
      </w:r>
    </w:p>
    <w:p w14:paraId="51FF20DB" w14:textId="77777777" w:rsidR="00A03491" w:rsidRPr="00A03491" w:rsidRDefault="00A03491" w:rsidP="00A03491">
      <w:pPr>
        <w:pStyle w:val="Default"/>
        <w:rPr>
          <w:color w:val="auto"/>
          <w:sz w:val="23"/>
          <w:szCs w:val="23"/>
        </w:rPr>
      </w:pPr>
    </w:p>
    <w:p w14:paraId="439C4C12" w14:textId="62649413" w:rsidR="00A03491" w:rsidRDefault="00A03491" w:rsidP="00A03491">
      <w:pPr>
        <w:pStyle w:val="Default"/>
        <w:ind w:left="708"/>
        <w:jc w:val="both"/>
        <w:rPr>
          <w:color w:val="auto"/>
          <w:sz w:val="23"/>
          <w:szCs w:val="23"/>
          <w:lang w:val="en-US"/>
        </w:rPr>
      </w:pPr>
      <w:r w:rsidRPr="00A03491">
        <w:rPr>
          <w:color w:val="auto"/>
          <w:sz w:val="23"/>
          <w:szCs w:val="23"/>
        </w:rPr>
        <w:t xml:space="preserve">Kaeding, M., J. Schmälter and C. Klika (2017) „Pharmacovigilance in Europe: Practical implementation across member states”, Wiesbaden: </w:t>
      </w:r>
      <w:r w:rsidRPr="005A42BB">
        <w:rPr>
          <w:b/>
          <w:i/>
          <w:color w:val="auto"/>
          <w:sz w:val="23"/>
          <w:szCs w:val="23"/>
        </w:rPr>
        <w:t>Springer VS</w:t>
      </w:r>
      <w:r w:rsidRPr="00A03491">
        <w:rPr>
          <w:color w:val="auto"/>
          <w:sz w:val="23"/>
          <w:szCs w:val="23"/>
        </w:rPr>
        <w:t xml:space="preserve">. </w:t>
      </w:r>
      <w:r w:rsidR="005A42BB" w:rsidRPr="005A42BB">
        <w:rPr>
          <w:color w:val="auto"/>
          <w:sz w:val="23"/>
          <w:szCs w:val="23"/>
          <w:lang w:val="en-US"/>
        </w:rPr>
        <w:t>(117</w:t>
      </w:r>
      <w:r w:rsidR="009073B4" w:rsidRPr="005A42BB">
        <w:rPr>
          <w:color w:val="auto"/>
          <w:sz w:val="23"/>
          <w:szCs w:val="23"/>
          <w:lang w:val="en-US"/>
        </w:rPr>
        <w:t xml:space="preserve"> pages)</w:t>
      </w:r>
    </w:p>
    <w:p w14:paraId="4C573432" w14:textId="5AC83FBD" w:rsidR="002870FC" w:rsidRDefault="00E761D2" w:rsidP="00A03491">
      <w:pPr>
        <w:pStyle w:val="Default"/>
        <w:ind w:left="708"/>
        <w:jc w:val="both"/>
        <w:rPr>
          <w:color w:val="auto"/>
          <w:sz w:val="23"/>
          <w:szCs w:val="23"/>
          <w:lang w:val="en-US"/>
        </w:rPr>
      </w:pPr>
      <w:hyperlink r:id="rId42" w:history="1">
        <w:r w:rsidR="002870FC" w:rsidRPr="001B7D6A">
          <w:rPr>
            <w:rStyle w:val="Hyperlink"/>
            <w:sz w:val="23"/>
            <w:szCs w:val="23"/>
            <w:lang w:val="en-US"/>
          </w:rPr>
          <w:t>http://www.springer.com/de/book/9783658172756</w:t>
        </w:r>
      </w:hyperlink>
    </w:p>
    <w:p w14:paraId="5E1F3890" w14:textId="77777777" w:rsidR="00A03491" w:rsidRPr="00BD413C" w:rsidRDefault="00A03491" w:rsidP="002870FC">
      <w:pPr>
        <w:pStyle w:val="Default"/>
        <w:jc w:val="both"/>
        <w:rPr>
          <w:color w:val="auto"/>
          <w:sz w:val="23"/>
          <w:szCs w:val="23"/>
          <w:lang w:val="en-US"/>
        </w:rPr>
      </w:pPr>
    </w:p>
    <w:p w14:paraId="6EC9C6F9" w14:textId="77777777" w:rsidR="00A03491" w:rsidRDefault="00A03491" w:rsidP="00A03491">
      <w:pPr>
        <w:pStyle w:val="Default"/>
        <w:ind w:left="708"/>
        <w:jc w:val="both"/>
        <w:rPr>
          <w:rStyle w:val="article-headermeta-info-data"/>
          <w:lang w:val="en-US"/>
        </w:rPr>
      </w:pPr>
      <w:r w:rsidRPr="00CF7DD5">
        <w:rPr>
          <w:color w:val="auto"/>
          <w:sz w:val="23"/>
          <w:szCs w:val="23"/>
          <w:lang w:val="en-GB"/>
        </w:rPr>
        <w:t xml:space="preserve">Anderson, K. und M. Kaeding (2013) “European Integration and Pension Policy change: Variable Patterns of Europeanization in Italy, the Netherlands and Belgium”, </w:t>
      </w:r>
      <w:r w:rsidRPr="00442604">
        <w:rPr>
          <w:b/>
          <w:i/>
          <w:color w:val="auto"/>
          <w:sz w:val="23"/>
          <w:szCs w:val="23"/>
          <w:lang w:val="en-GB"/>
        </w:rPr>
        <w:t>British Journal of Industrial Relations</w:t>
      </w:r>
      <w:r w:rsidRPr="00CF7DD5">
        <w:rPr>
          <w:color w:val="auto"/>
          <w:sz w:val="23"/>
          <w:szCs w:val="23"/>
          <w:lang w:val="en-GB"/>
        </w:rPr>
        <w:t xml:space="preserve"> </w:t>
      </w:r>
      <w:r w:rsidRPr="00442604">
        <w:rPr>
          <w:rStyle w:val="article-headermeta-info-label"/>
          <w:lang w:val="en-US"/>
        </w:rPr>
        <w:t xml:space="preserve">DOI: </w:t>
      </w:r>
      <w:r w:rsidRPr="00442604">
        <w:rPr>
          <w:rStyle w:val="article-headermeta-info-data"/>
          <w:lang w:val="en-US"/>
        </w:rPr>
        <w:t>10.1111/bjir.12030</w:t>
      </w:r>
    </w:p>
    <w:p w14:paraId="4F4209A7" w14:textId="7EEA6121" w:rsidR="002870FC" w:rsidRDefault="00E761D2" w:rsidP="00A03491">
      <w:pPr>
        <w:pStyle w:val="Default"/>
        <w:ind w:left="708"/>
        <w:jc w:val="both"/>
        <w:rPr>
          <w:color w:val="auto"/>
          <w:sz w:val="23"/>
          <w:szCs w:val="23"/>
          <w:lang w:val="en-US"/>
        </w:rPr>
      </w:pPr>
      <w:hyperlink r:id="rId43" w:history="1">
        <w:r w:rsidR="002870FC" w:rsidRPr="001B7D6A">
          <w:rPr>
            <w:rStyle w:val="Hyperlink"/>
            <w:sz w:val="23"/>
            <w:szCs w:val="23"/>
            <w:lang w:val="en-US"/>
          </w:rPr>
          <w:t>http://onlinelibrary.wiley.com/doi/10.1111/bjir.12030/full</w:t>
        </w:r>
      </w:hyperlink>
    </w:p>
    <w:p w14:paraId="4DE3366B" w14:textId="77777777" w:rsidR="00A03491" w:rsidRDefault="00A03491" w:rsidP="002870FC">
      <w:pPr>
        <w:pStyle w:val="Default"/>
        <w:jc w:val="both"/>
        <w:rPr>
          <w:color w:val="auto"/>
          <w:sz w:val="23"/>
          <w:szCs w:val="23"/>
          <w:lang w:val="en-GB"/>
        </w:rPr>
      </w:pPr>
    </w:p>
    <w:p w14:paraId="20AB795F" w14:textId="77777777" w:rsidR="00A03491" w:rsidRPr="00CF7DD5" w:rsidRDefault="00A03491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Kaeding, M. (2012) </w:t>
      </w:r>
      <w:r>
        <w:rPr>
          <w:color w:val="auto"/>
          <w:sz w:val="23"/>
          <w:szCs w:val="23"/>
          <w:lang w:val="en-GB"/>
        </w:rPr>
        <w:t xml:space="preserve">Towards </w:t>
      </w:r>
      <w:proofErr w:type="gramStart"/>
      <w:r>
        <w:rPr>
          <w:color w:val="auto"/>
          <w:sz w:val="23"/>
          <w:szCs w:val="23"/>
          <w:lang w:val="en-GB"/>
        </w:rPr>
        <w:t>An</w:t>
      </w:r>
      <w:proofErr w:type="gramEnd"/>
      <w:r>
        <w:rPr>
          <w:color w:val="auto"/>
          <w:sz w:val="23"/>
          <w:szCs w:val="23"/>
          <w:lang w:val="en-GB"/>
        </w:rPr>
        <w:t xml:space="preserve"> EU Regulatory Framework For An Effective Single Market. Implementing the Many Forms of European Policy Instruments across Member States, </w:t>
      </w:r>
      <w:r w:rsidRPr="00CF7DD5">
        <w:rPr>
          <w:color w:val="auto"/>
          <w:sz w:val="23"/>
          <w:szCs w:val="23"/>
          <w:lang w:val="en-GB"/>
        </w:rPr>
        <w:t xml:space="preserve">Wiesbaden: </w:t>
      </w:r>
      <w:r w:rsidRPr="009073B4">
        <w:rPr>
          <w:b/>
          <w:i/>
          <w:color w:val="auto"/>
          <w:sz w:val="23"/>
          <w:szCs w:val="23"/>
          <w:lang w:val="en-GB"/>
        </w:rPr>
        <w:t>VS Verlag</w:t>
      </w:r>
      <w:r w:rsidRPr="00CF7DD5">
        <w:rPr>
          <w:color w:val="auto"/>
          <w:sz w:val="23"/>
          <w:szCs w:val="23"/>
          <w:lang w:val="en-GB"/>
        </w:rPr>
        <w:t xml:space="preserve">. (173 pages) </w:t>
      </w:r>
    </w:p>
    <w:p w14:paraId="6D5BE476" w14:textId="65A35317" w:rsidR="00A03491" w:rsidRDefault="002870FC" w:rsidP="00A03491">
      <w:pPr>
        <w:pStyle w:val="Default"/>
        <w:rPr>
          <w:color w:val="auto"/>
          <w:sz w:val="23"/>
          <w:szCs w:val="23"/>
          <w:lang w:val="en-GB"/>
        </w:rPr>
      </w:pPr>
      <w:r>
        <w:rPr>
          <w:color w:val="auto"/>
          <w:sz w:val="23"/>
          <w:szCs w:val="23"/>
          <w:lang w:val="en-GB"/>
        </w:rPr>
        <w:tab/>
      </w:r>
      <w:hyperlink r:id="rId44" w:history="1">
        <w:r w:rsidRPr="001B7D6A">
          <w:rPr>
            <w:rStyle w:val="Hyperlink"/>
            <w:sz w:val="23"/>
            <w:szCs w:val="23"/>
            <w:lang w:val="en-GB"/>
          </w:rPr>
          <w:t>http://www.springer.com/de/book/9783531196831</w:t>
        </w:r>
      </w:hyperlink>
    </w:p>
    <w:p w14:paraId="308D2038" w14:textId="77777777" w:rsidR="002870FC" w:rsidRDefault="002870FC" w:rsidP="00A03491">
      <w:pPr>
        <w:pStyle w:val="Default"/>
        <w:rPr>
          <w:color w:val="auto"/>
          <w:sz w:val="23"/>
          <w:szCs w:val="23"/>
          <w:lang w:val="en-GB"/>
        </w:rPr>
      </w:pPr>
    </w:p>
    <w:p w14:paraId="7958707C" w14:textId="77777777" w:rsidR="00A03491" w:rsidRDefault="00A03491" w:rsidP="00A03491">
      <w:pPr>
        <w:pStyle w:val="Default"/>
        <w:rPr>
          <w:color w:val="auto"/>
          <w:sz w:val="23"/>
          <w:szCs w:val="23"/>
          <w:lang w:val="en-GB"/>
        </w:rPr>
      </w:pPr>
    </w:p>
    <w:p w14:paraId="50E03B5C" w14:textId="77777777" w:rsidR="00A03491" w:rsidRDefault="00A03491" w:rsidP="00A03491">
      <w:pPr>
        <w:pStyle w:val="Default"/>
        <w:rPr>
          <w:color w:val="auto"/>
          <w:sz w:val="23"/>
          <w:szCs w:val="23"/>
          <w:lang w:val="en-GB"/>
        </w:rPr>
      </w:pPr>
      <w:r>
        <w:rPr>
          <w:color w:val="auto"/>
          <w:sz w:val="23"/>
          <w:szCs w:val="23"/>
          <w:lang w:val="en-GB"/>
        </w:rPr>
        <w:t>*** TRANSPOSITION</w:t>
      </w:r>
    </w:p>
    <w:p w14:paraId="45520B11" w14:textId="77777777" w:rsidR="00A03491" w:rsidRDefault="00A03491" w:rsidP="00A03491">
      <w:pPr>
        <w:pStyle w:val="Default"/>
        <w:rPr>
          <w:color w:val="auto"/>
          <w:sz w:val="23"/>
          <w:szCs w:val="23"/>
          <w:lang w:val="en-GB"/>
        </w:rPr>
      </w:pPr>
    </w:p>
    <w:p w14:paraId="777F726D" w14:textId="77777777" w:rsidR="00A03491" w:rsidRDefault="00A03491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Steunenberg, B. and M. Kaeding (2009) “When time goes bye... The transposition of maritime directives across EU member states”,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 xml:space="preserve">European Journal of Political Research </w:t>
      </w:r>
      <w:r>
        <w:rPr>
          <w:color w:val="auto"/>
          <w:sz w:val="23"/>
          <w:szCs w:val="23"/>
          <w:lang w:val="en-GB"/>
        </w:rPr>
        <w:t xml:space="preserve">48: 432-454. </w:t>
      </w:r>
    </w:p>
    <w:p w14:paraId="7328BB1E" w14:textId="269CFA26" w:rsidR="00FC3F3E" w:rsidRDefault="00E761D2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hyperlink r:id="rId45" w:history="1">
        <w:r w:rsidR="00FC3F3E" w:rsidRPr="001B7D6A">
          <w:rPr>
            <w:rStyle w:val="Hyperlink"/>
            <w:sz w:val="23"/>
            <w:szCs w:val="23"/>
            <w:lang w:val="en-GB"/>
          </w:rPr>
          <w:t>http://onlinelibrary.wiley.com/doi/10.1111/j.1475-6765.2009.01832.x/abstract</w:t>
        </w:r>
      </w:hyperlink>
    </w:p>
    <w:p w14:paraId="6F55A4F9" w14:textId="77777777" w:rsidR="00A03491" w:rsidRDefault="00A03491" w:rsidP="00FC3F3E">
      <w:pPr>
        <w:pStyle w:val="Default"/>
        <w:jc w:val="both"/>
        <w:rPr>
          <w:color w:val="auto"/>
          <w:sz w:val="23"/>
          <w:szCs w:val="23"/>
          <w:lang w:val="en-GB"/>
        </w:rPr>
      </w:pPr>
    </w:p>
    <w:p w14:paraId="43A6DB85" w14:textId="77777777" w:rsidR="00A03491" w:rsidRDefault="00A03491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Kaeding, M. (2008) "In Search of Better Quality of EU Regulations for Prompt Transposition: The Brussels perspective",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 xml:space="preserve">European Law Journal </w:t>
      </w:r>
      <w:r w:rsidRPr="00CF7DD5">
        <w:rPr>
          <w:color w:val="auto"/>
          <w:sz w:val="23"/>
          <w:szCs w:val="23"/>
          <w:lang w:val="en-GB"/>
        </w:rPr>
        <w:t xml:space="preserve">14(5): 583-603. </w:t>
      </w:r>
    </w:p>
    <w:p w14:paraId="0AD497A6" w14:textId="7BA6BCB6" w:rsidR="00382F48" w:rsidRDefault="00E761D2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hyperlink r:id="rId46" w:history="1">
        <w:r w:rsidR="00382F48" w:rsidRPr="001B7D6A">
          <w:rPr>
            <w:rStyle w:val="Hyperlink"/>
            <w:sz w:val="23"/>
            <w:szCs w:val="23"/>
            <w:lang w:val="en-GB"/>
          </w:rPr>
          <w:t>http://onlinelibrary.wiley.com/doi/10.1111/j.1468-0386.2008.00431.x/abstract</w:t>
        </w:r>
      </w:hyperlink>
    </w:p>
    <w:p w14:paraId="734048EB" w14:textId="77777777" w:rsidR="00A03491" w:rsidRDefault="00A03491" w:rsidP="00382F48">
      <w:pPr>
        <w:pStyle w:val="Default"/>
        <w:jc w:val="both"/>
        <w:rPr>
          <w:color w:val="auto"/>
          <w:sz w:val="23"/>
          <w:szCs w:val="23"/>
          <w:lang w:val="en-GB"/>
        </w:rPr>
      </w:pPr>
    </w:p>
    <w:p w14:paraId="043A43C7" w14:textId="77777777" w:rsidR="00A03491" w:rsidRDefault="00A03491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Kaeding, M. (2008) “Lost in translation or full steam ahead? The transposition of EU transport directives across EU member states”,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 xml:space="preserve">European Union Politics </w:t>
      </w:r>
      <w:r w:rsidRPr="00CF7DD5">
        <w:rPr>
          <w:color w:val="auto"/>
          <w:sz w:val="23"/>
          <w:szCs w:val="23"/>
          <w:lang w:val="en-GB"/>
        </w:rPr>
        <w:t xml:space="preserve">9(1): 115-144. </w:t>
      </w:r>
    </w:p>
    <w:p w14:paraId="46A29312" w14:textId="5BF9CDFF" w:rsidR="00382F48" w:rsidRDefault="00E761D2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hyperlink r:id="rId47" w:history="1">
        <w:r w:rsidR="00382F48" w:rsidRPr="001B7D6A">
          <w:rPr>
            <w:rStyle w:val="Hyperlink"/>
            <w:sz w:val="23"/>
            <w:szCs w:val="23"/>
            <w:lang w:val="en-GB"/>
          </w:rPr>
          <w:t>http://journals.sagepub.com/doi/abs/10.1177/1465116507085959</w:t>
        </w:r>
      </w:hyperlink>
    </w:p>
    <w:p w14:paraId="4A46EC0E" w14:textId="77777777" w:rsidR="00A03491" w:rsidRDefault="00A03491" w:rsidP="00382F48">
      <w:pPr>
        <w:pStyle w:val="Default"/>
        <w:jc w:val="both"/>
        <w:rPr>
          <w:color w:val="auto"/>
          <w:sz w:val="23"/>
          <w:szCs w:val="23"/>
          <w:lang w:val="en-GB"/>
        </w:rPr>
      </w:pPr>
    </w:p>
    <w:p w14:paraId="1DDAA8DC" w14:textId="77777777" w:rsidR="00A03491" w:rsidRDefault="00A03491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Kaeding, M. (2008) “In good times and bad: Legal transposition in the European Union. Necessary conditions for timely transposition”,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 xml:space="preserve">Policy and Politics </w:t>
      </w:r>
      <w:r w:rsidRPr="00CF7DD5">
        <w:rPr>
          <w:color w:val="auto"/>
          <w:sz w:val="23"/>
          <w:szCs w:val="23"/>
          <w:lang w:val="en-GB"/>
        </w:rPr>
        <w:t xml:space="preserve">36(2): 261-282. </w:t>
      </w:r>
    </w:p>
    <w:p w14:paraId="196096F7" w14:textId="0E050E3D" w:rsidR="00382F48" w:rsidRDefault="00E761D2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hyperlink r:id="rId48" w:history="1">
        <w:r w:rsidR="00382F48" w:rsidRPr="001B7D6A">
          <w:rPr>
            <w:rStyle w:val="Hyperlink"/>
            <w:sz w:val="23"/>
            <w:szCs w:val="23"/>
            <w:lang w:val="en-GB"/>
          </w:rPr>
          <w:t>https://www.researchgate.net/publication/4985546_IN_GOOD_TIMES_AND_BAD_LEGAL_TRANSPOSITION_IN_THE_EUROPEAN_UNION_Assessing_correlational_and_necessarysufficient_causation</w:t>
        </w:r>
      </w:hyperlink>
    </w:p>
    <w:p w14:paraId="34CC0FB8" w14:textId="77777777" w:rsidR="00382F48" w:rsidRPr="00CF7DD5" w:rsidRDefault="00382F48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</w:p>
    <w:p w14:paraId="79385CCF" w14:textId="77777777" w:rsidR="00A03491" w:rsidRDefault="00A03491" w:rsidP="00382F48">
      <w:pPr>
        <w:pStyle w:val="Default"/>
        <w:ind w:left="708"/>
        <w:jc w:val="both"/>
        <w:rPr>
          <w:color w:val="auto"/>
          <w:sz w:val="23"/>
          <w:szCs w:val="23"/>
        </w:rPr>
      </w:pPr>
      <w:r w:rsidRPr="00CF7DD5">
        <w:rPr>
          <w:color w:val="auto"/>
          <w:sz w:val="23"/>
          <w:szCs w:val="23"/>
          <w:lang w:val="en-GB"/>
        </w:rPr>
        <w:t>Kaeding, M. (2007)</w:t>
      </w:r>
      <w:r>
        <w:rPr>
          <w:color w:val="auto"/>
          <w:sz w:val="23"/>
          <w:szCs w:val="23"/>
          <w:lang w:val="en-GB"/>
        </w:rPr>
        <w:t xml:space="preserve"> Better Regulation in the European Union – Lost in Translation or Full Steam Ahead? The Transposition of EU Transport Directives across Member States, </w:t>
      </w:r>
      <w:r w:rsidRPr="00CF7DD5">
        <w:rPr>
          <w:color w:val="auto"/>
          <w:sz w:val="23"/>
          <w:szCs w:val="23"/>
          <w:lang w:val="en-GB"/>
        </w:rPr>
        <w:t xml:space="preserve">Leiden: </w:t>
      </w:r>
      <w:r w:rsidRPr="009073B4">
        <w:rPr>
          <w:b/>
          <w:i/>
          <w:color w:val="auto"/>
          <w:sz w:val="23"/>
          <w:szCs w:val="23"/>
          <w:lang w:val="en-GB"/>
        </w:rPr>
        <w:t>Leiden University Press</w:t>
      </w:r>
      <w:r w:rsidRPr="00CF7DD5">
        <w:rPr>
          <w:color w:val="auto"/>
          <w:sz w:val="23"/>
          <w:szCs w:val="23"/>
          <w:lang w:val="en-GB"/>
        </w:rPr>
        <w:t xml:space="preserve">. </w:t>
      </w:r>
      <w:r w:rsidRPr="00442604">
        <w:rPr>
          <w:color w:val="auto"/>
          <w:sz w:val="23"/>
          <w:szCs w:val="23"/>
        </w:rPr>
        <w:t xml:space="preserve">(224 pages) </w:t>
      </w:r>
    </w:p>
    <w:p w14:paraId="72FFE1DF" w14:textId="7D38E1B3" w:rsidR="00382F48" w:rsidRDefault="00E761D2" w:rsidP="00382F48">
      <w:pPr>
        <w:pStyle w:val="Default"/>
        <w:ind w:left="708"/>
        <w:jc w:val="both"/>
        <w:rPr>
          <w:color w:val="auto"/>
          <w:sz w:val="23"/>
          <w:szCs w:val="23"/>
        </w:rPr>
      </w:pPr>
      <w:hyperlink r:id="rId49" w:history="1">
        <w:r w:rsidR="00382F48" w:rsidRPr="001B7D6A">
          <w:rPr>
            <w:rStyle w:val="Hyperlink"/>
            <w:sz w:val="23"/>
            <w:szCs w:val="23"/>
          </w:rPr>
          <w:t>https://openaccess.leidenuniv.nl/handle/1887/21128</w:t>
        </w:r>
      </w:hyperlink>
    </w:p>
    <w:p w14:paraId="024D6DCF" w14:textId="77777777" w:rsidR="00A03491" w:rsidRPr="00442604" w:rsidRDefault="00A03491" w:rsidP="00A03491">
      <w:pPr>
        <w:pStyle w:val="Default"/>
        <w:rPr>
          <w:color w:val="auto"/>
          <w:sz w:val="23"/>
          <w:szCs w:val="23"/>
        </w:rPr>
      </w:pPr>
    </w:p>
    <w:p w14:paraId="6F7A545F" w14:textId="77777777" w:rsidR="00A03491" w:rsidRPr="00442604" w:rsidRDefault="00A03491" w:rsidP="00A03491">
      <w:pPr>
        <w:pStyle w:val="Default"/>
        <w:ind w:left="708"/>
        <w:jc w:val="both"/>
        <w:rPr>
          <w:color w:val="auto"/>
          <w:sz w:val="23"/>
          <w:szCs w:val="23"/>
        </w:rPr>
      </w:pPr>
      <w:r w:rsidRPr="00442604">
        <w:rPr>
          <w:color w:val="auto"/>
          <w:sz w:val="23"/>
          <w:szCs w:val="23"/>
        </w:rPr>
        <w:t xml:space="preserve">Steunenberg, B., W. Voermans, S. Berglund, A. Dimitrova, M. Kaeding, E. Mastenbroek, A. </w:t>
      </w:r>
    </w:p>
    <w:p w14:paraId="4303A6DE" w14:textId="77777777" w:rsidR="00A03491" w:rsidRDefault="00A03491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proofErr w:type="spellStart"/>
      <w:r w:rsidRPr="00CF7DD5">
        <w:rPr>
          <w:color w:val="auto"/>
          <w:sz w:val="23"/>
          <w:szCs w:val="23"/>
          <w:lang w:val="en-GB"/>
        </w:rPr>
        <w:t>Meeuwse</w:t>
      </w:r>
      <w:proofErr w:type="spellEnd"/>
      <w:r w:rsidRPr="00CF7DD5">
        <w:rPr>
          <w:color w:val="auto"/>
          <w:sz w:val="23"/>
          <w:szCs w:val="23"/>
          <w:lang w:val="en-GB"/>
        </w:rPr>
        <w:t xml:space="preserve">, M. </w:t>
      </w:r>
      <w:proofErr w:type="spellStart"/>
      <w:r w:rsidRPr="00CF7DD5">
        <w:rPr>
          <w:color w:val="auto"/>
          <w:sz w:val="23"/>
          <w:szCs w:val="23"/>
          <w:lang w:val="en-GB"/>
        </w:rPr>
        <w:t>Romeijn</w:t>
      </w:r>
      <w:proofErr w:type="spellEnd"/>
      <w:r w:rsidRPr="00CF7DD5">
        <w:rPr>
          <w:color w:val="auto"/>
          <w:sz w:val="23"/>
          <w:szCs w:val="23"/>
          <w:lang w:val="en-GB"/>
        </w:rPr>
        <w:t xml:space="preserve"> (2006)</w:t>
      </w:r>
      <w:r>
        <w:rPr>
          <w:color w:val="auto"/>
          <w:sz w:val="23"/>
          <w:szCs w:val="23"/>
          <w:lang w:val="en-GB"/>
        </w:rPr>
        <w:t xml:space="preserve"> The transposition of EC directives. A Comparative Study of Instruments, Techniques and Processes in Six Member States, </w:t>
      </w:r>
      <w:r w:rsidRPr="00CF7DD5">
        <w:rPr>
          <w:color w:val="auto"/>
          <w:sz w:val="23"/>
          <w:szCs w:val="23"/>
          <w:lang w:val="en-GB"/>
        </w:rPr>
        <w:t xml:space="preserve">Nijmegen: </w:t>
      </w:r>
      <w:r w:rsidRPr="009073B4">
        <w:rPr>
          <w:b/>
          <w:i/>
          <w:color w:val="auto"/>
          <w:sz w:val="23"/>
          <w:szCs w:val="23"/>
          <w:lang w:val="en-GB"/>
        </w:rPr>
        <w:t>Wolf Legal Publishers</w:t>
      </w:r>
      <w:r w:rsidRPr="00CF7DD5">
        <w:rPr>
          <w:color w:val="auto"/>
          <w:sz w:val="23"/>
          <w:szCs w:val="23"/>
          <w:lang w:val="en-GB"/>
        </w:rPr>
        <w:t xml:space="preserve">. (205 pages) </w:t>
      </w:r>
    </w:p>
    <w:p w14:paraId="0A3794BB" w14:textId="78DDF79D" w:rsidR="00382F48" w:rsidRDefault="00E761D2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hyperlink r:id="rId50" w:history="1">
        <w:r w:rsidR="00382F48" w:rsidRPr="001B7D6A">
          <w:rPr>
            <w:rStyle w:val="Hyperlink"/>
            <w:sz w:val="23"/>
            <w:szCs w:val="23"/>
            <w:lang w:val="en-GB"/>
          </w:rPr>
          <w:t>https://papers.ssrn.com/sol3/papers2.cfm?abstract_id=1215542</w:t>
        </w:r>
      </w:hyperlink>
    </w:p>
    <w:p w14:paraId="7E2561D8" w14:textId="1984BCA1" w:rsidR="00A03491" w:rsidRDefault="00A03491" w:rsidP="001E4A82">
      <w:pPr>
        <w:pStyle w:val="Default"/>
        <w:jc w:val="both"/>
        <w:rPr>
          <w:color w:val="auto"/>
          <w:sz w:val="23"/>
          <w:szCs w:val="23"/>
          <w:lang w:val="en-GB"/>
        </w:rPr>
      </w:pPr>
    </w:p>
    <w:p w14:paraId="7B279B71" w14:textId="77777777" w:rsidR="00A03491" w:rsidRDefault="00A03491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r w:rsidRPr="00CF7DD5">
        <w:rPr>
          <w:color w:val="auto"/>
          <w:sz w:val="23"/>
          <w:szCs w:val="23"/>
          <w:lang w:val="en-GB"/>
        </w:rPr>
        <w:t xml:space="preserve">Kaeding, M. (2006) “Determinants of Transposition Delay in the European Union”, </w:t>
      </w:r>
      <w:r w:rsidRPr="00CF7DD5">
        <w:rPr>
          <w:b/>
          <w:bCs/>
          <w:i/>
          <w:iCs/>
          <w:color w:val="auto"/>
          <w:sz w:val="23"/>
          <w:szCs w:val="23"/>
          <w:lang w:val="en-GB"/>
        </w:rPr>
        <w:t xml:space="preserve">Journal of Public Policy </w:t>
      </w:r>
      <w:r w:rsidRPr="00CF7DD5">
        <w:rPr>
          <w:color w:val="auto"/>
          <w:sz w:val="23"/>
          <w:szCs w:val="23"/>
          <w:lang w:val="en-GB"/>
        </w:rPr>
        <w:t xml:space="preserve">26(3): 229-253. </w:t>
      </w:r>
    </w:p>
    <w:p w14:paraId="767141B6" w14:textId="37D55ED6" w:rsidR="00382F48" w:rsidRDefault="00E761D2" w:rsidP="00A03491">
      <w:pPr>
        <w:pStyle w:val="Default"/>
        <w:ind w:left="708"/>
        <w:jc w:val="both"/>
        <w:rPr>
          <w:color w:val="auto"/>
          <w:sz w:val="23"/>
          <w:szCs w:val="23"/>
          <w:lang w:val="en-GB"/>
        </w:rPr>
      </w:pPr>
      <w:hyperlink r:id="rId51" w:anchor="page_scan_tab_contents" w:history="1">
        <w:r w:rsidR="00382F48" w:rsidRPr="001B7D6A">
          <w:rPr>
            <w:rStyle w:val="Hyperlink"/>
            <w:sz w:val="23"/>
            <w:szCs w:val="23"/>
            <w:lang w:val="en-GB"/>
          </w:rPr>
          <w:t>http://www.jstor.org/stable/4007851?seq=1#page_scan_tab_contents</w:t>
        </w:r>
      </w:hyperlink>
    </w:p>
    <w:p w14:paraId="660B236B" w14:textId="77777777" w:rsidR="00A03491" w:rsidRPr="00A03491" w:rsidRDefault="00A03491" w:rsidP="00CF7DD5">
      <w:pPr>
        <w:pStyle w:val="Default"/>
        <w:rPr>
          <w:b/>
          <w:bCs/>
          <w:color w:val="auto"/>
          <w:sz w:val="23"/>
          <w:szCs w:val="23"/>
          <w:lang w:val="en-US"/>
        </w:rPr>
      </w:pPr>
    </w:p>
    <w:p w14:paraId="39124CA4" w14:textId="77777777" w:rsidR="001E4A82" w:rsidRDefault="001E4A82" w:rsidP="00CF7DD5">
      <w:pPr>
        <w:pStyle w:val="Default"/>
        <w:rPr>
          <w:b/>
          <w:bCs/>
          <w:color w:val="auto"/>
          <w:sz w:val="23"/>
          <w:szCs w:val="23"/>
        </w:rPr>
      </w:pPr>
    </w:p>
    <w:p w14:paraId="1E5D8696" w14:textId="77777777" w:rsidR="001E4A82" w:rsidRDefault="001E4A82" w:rsidP="00CF7DD5">
      <w:pPr>
        <w:pStyle w:val="Default"/>
        <w:rPr>
          <w:b/>
          <w:bCs/>
          <w:color w:val="auto"/>
          <w:sz w:val="23"/>
          <w:szCs w:val="23"/>
        </w:rPr>
      </w:pPr>
    </w:p>
    <w:p w14:paraId="626EFED9" w14:textId="24E5D1CB" w:rsidR="00CF7DD5" w:rsidRPr="00442604" w:rsidRDefault="001E4A82" w:rsidP="00CF7DD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7</w:t>
      </w:r>
      <w:r w:rsidR="00CF7DD5" w:rsidRPr="00442604">
        <w:rPr>
          <w:b/>
          <w:bCs/>
          <w:color w:val="auto"/>
          <w:sz w:val="23"/>
          <w:szCs w:val="23"/>
        </w:rPr>
        <w:t xml:space="preserve">. DIE EU AUF INTERNATIONALEM PARKETT </w:t>
      </w:r>
    </w:p>
    <w:p w14:paraId="74D959CA" w14:textId="77777777" w:rsidR="00CF7DD5" w:rsidRPr="00442604" w:rsidRDefault="00CF7DD5" w:rsidP="00CF7DD5">
      <w:pPr>
        <w:pStyle w:val="Default"/>
        <w:rPr>
          <w:rFonts w:cstheme="minorBidi"/>
          <w:color w:val="auto"/>
        </w:rPr>
      </w:pPr>
    </w:p>
    <w:p w14:paraId="51569065" w14:textId="77777777" w:rsidR="000755E5" w:rsidRDefault="00CF7DD5" w:rsidP="009073B4">
      <w:pPr>
        <w:ind w:left="708"/>
        <w:jc w:val="both"/>
        <w:rPr>
          <w:sz w:val="23"/>
          <w:szCs w:val="23"/>
        </w:rPr>
      </w:pPr>
      <w:r w:rsidRPr="00CF7DD5">
        <w:rPr>
          <w:sz w:val="23"/>
          <w:szCs w:val="23"/>
        </w:rPr>
        <w:t xml:space="preserve">Rhinard, M. and M. Kaeding (2006) “The International Bargaining Power of the European Union in ‘Mixed’ Competence Negotiations. The Case of the 2000 Cartagena Protocol on Biosafety”, </w:t>
      </w:r>
      <w:r w:rsidRPr="00CF7DD5">
        <w:rPr>
          <w:b/>
          <w:bCs/>
          <w:i/>
          <w:iCs/>
          <w:sz w:val="23"/>
          <w:szCs w:val="23"/>
        </w:rPr>
        <w:t xml:space="preserve">Journal of Common Market Studies </w:t>
      </w:r>
      <w:r w:rsidRPr="00CF7DD5">
        <w:rPr>
          <w:sz w:val="23"/>
          <w:szCs w:val="23"/>
        </w:rPr>
        <w:t>44(5): 1023-1050.</w:t>
      </w:r>
    </w:p>
    <w:p w14:paraId="0FA40825" w14:textId="33B0A5E6" w:rsidR="00382F48" w:rsidRDefault="00E761D2" w:rsidP="009073B4">
      <w:pPr>
        <w:ind w:left="708"/>
        <w:jc w:val="both"/>
        <w:rPr>
          <w:sz w:val="23"/>
          <w:szCs w:val="23"/>
        </w:rPr>
      </w:pPr>
      <w:hyperlink r:id="rId52" w:history="1">
        <w:r w:rsidR="00382F48" w:rsidRPr="001B7D6A">
          <w:rPr>
            <w:rStyle w:val="Hyperlink"/>
            <w:sz w:val="23"/>
            <w:szCs w:val="23"/>
          </w:rPr>
          <w:t>http://onlinelibrary.wiley.com/doi/10.1111/j.1468-5965.2006.00672.x/abstract</w:t>
        </w:r>
      </w:hyperlink>
    </w:p>
    <w:p w14:paraId="1A4F9C00" w14:textId="77777777" w:rsidR="00382F48" w:rsidRDefault="00382F48" w:rsidP="009073B4">
      <w:pPr>
        <w:ind w:left="708"/>
        <w:jc w:val="both"/>
        <w:rPr>
          <w:sz w:val="23"/>
          <w:szCs w:val="23"/>
        </w:rPr>
      </w:pPr>
    </w:p>
    <w:p w14:paraId="7CA2CCB6" w14:textId="7AA348E0" w:rsidR="00857646" w:rsidRPr="00124536" w:rsidRDefault="00857646" w:rsidP="00124536">
      <w:pPr>
        <w:rPr>
          <w:sz w:val="23"/>
          <w:szCs w:val="23"/>
        </w:rPr>
      </w:pPr>
    </w:p>
    <w:sectPr w:rsidR="00857646" w:rsidRPr="00124536" w:rsidSect="00841519">
      <w:footerReference w:type="default" r:id="rId5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19C67" w14:textId="77777777" w:rsidR="00E761D2" w:rsidRDefault="00E761D2" w:rsidP="00365BC0">
      <w:r>
        <w:separator/>
      </w:r>
    </w:p>
  </w:endnote>
  <w:endnote w:type="continuationSeparator" w:id="0">
    <w:p w14:paraId="65AFAF98" w14:textId="77777777" w:rsidR="00E761D2" w:rsidRDefault="00E761D2" w:rsidP="0036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962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6BFA0" w14:textId="6A39BD28" w:rsidR="00365BC0" w:rsidRDefault="00365BC0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CC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7EE5DD1" w14:textId="77777777" w:rsidR="00365BC0" w:rsidRDefault="00365B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AA72D" w14:textId="77777777" w:rsidR="00E761D2" w:rsidRDefault="00E761D2" w:rsidP="00365BC0">
      <w:r>
        <w:separator/>
      </w:r>
    </w:p>
  </w:footnote>
  <w:footnote w:type="continuationSeparator" w:id="0">
    <w:p w14:paraId="355B5D6C" w14:textId="77777777" w:rsidR="00E761D2" w:rsidRDefault="00E761D2" w:rsidP="00365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3CEE"/>
    <w:multiLevelType w:val="hybridMultilevel"/>
    <w:tmpl w:val="C908C564"/>
    <w:lvl w:ilvl="0" w:tplc="07A6A6D2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D5"/>
    <w:rsid w:val="00090584"/>
    <w:rsid w:val="000C6EDB"/>
    <w:rsid w:val="00124536"/>
    <w:rsid w:val="0013158F"/>
    <w:rsid w:val="00180E78"/>
    <w:rsid w:val="001B7109"/>
    <w:rsid w:val="001C2A8F"/>
    <w:rsid w:val="001C7880"/>
    <w:rsid w:val="001D79E6"/>
    <w:rsid w:val="001E4A82"/>
    <w:rsid w:val="00257FB9"/>
    <w:rsid w:val="002870FC"/>
    <w:rsid w:val="00330473"/>
    <w:rsid w:val="003445A4"/>
    <w:rsid w:val="00365BC0"/>
    <w:rsid w:val="00382F48"/>
    <w:rsid w:val="004239BE"/>
    <w:rsid w:val="00442604"/>
    <w:rsid w:val="00471B5B"/>
    <w:rsid w:val="00475151"/>
    <w:rsid w:val="00590B77"/>
    <w:rsid w:val="005A42BB"/>
    <w:rsid w:val="005F272E"/>
    <w:rsid w:val="006338F1"/>
    <w:rsid w:val="006528CE"/>
    <w:rsid w:val="00654A82"/>
    <w:rsid w:val="00655FC7"/>
    <w:rsid w:val="006B2B6E"/>
    <w:rsid w:val="006C0621"/>
    <w:rsid w:val="00711562"/>
    <w:rsid w:val="007239A1"/>
    <w:rsid w:val="007252C6"/>
    <w:rsid w:val="00762888"/>
    <w:rsid w:val="007A1B07"/>
    <w:rsid w:val="00841519"/>
    <w:rsid w:val="00857646"/>
    <w:rsid w:val="009073B4"/>
    <w:rsid w:val="00911336"/>
    <w:rsid w:val="0094383B"/>
    <w:rsid w:val="009A2DD3"/>
    <w:rsid w:val="009D7135"/>
    <w:rsid w:val="00A03491"/>
    <w:rsid w:val="00A648AF"/>
    <w:rsid w:val="00AE03B7"/>
    <w:rsid w:val="00B613E3"/>
    <w:rsid w:val="00BD413C"/>
    <w:rsid w:val="00C72CCD"/>
    <w:rsid w:val="00CA1CED"/>
    <w:rsid w:val="00CD2AEB"/>
    <w:rsid w:val="00CF7DD5"/>
    <w:rsid w:val="00DD389D"/>
    <w:rsid w:val="00DE3830"/>
    <w:rsid w:val="00E418EA"/>
    <w:rsid w:val="00E761D2"/>
    <w:rsid w:val="00EF69F1"/>
    <w:rsid w:val="00F86C7C"/>
    <w:rsid w:val="00FC3F3E"/>
    <w:rsid w:val="00F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2412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F7DD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article-headermeta-info-label">
    <w:name w:val="article-header__meta-info-label"/>
    <w:basedOn w:val="Absatz-Standardschriftart"/>
    <w:rsid w:val="00442604"/>
  </w:style>
  <w:style w:type="character" w:customStyle="1" w:styleId="article-headermeta-info-data">
    <w:name w:val="article-header__meta-info-data"/>
    <w:basedOn w:val="Absatz-Standardschriftart"/>
    <w:rsid w:val="00442604"/>
  </w:style>
  <w:style w:type="character" w:styleId="Hyperlink">
    <w:name w:val="Hyperlink"/>
    <w:basedOn w:val="Absatz-Standardschriftart"/>
    <w:uiPriority w:val="99"/>
    <w:unhideWhenUsed/>
    <w:rsid w:val="0044260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349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3491"/>
    <w:rPr>
      <w:rFonts w:ascii="Tahoma" w:hAnsi="Tahoma" w:cs="Tahoma"/>
      <w:sz w:val="16"/>
      <w:szCs w:val="16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365BC0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5BC0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65BC0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5BC0"/>
    <w:rPr>
      <w:lang w:val="en-GB"/>
    </w:rPr>
  </w:style>
  <w:style w:type="paragraph" w:styleId="NurText">
    <w:name w:val="Plain Text"/>
    <w:basedOn w:val="Standard"/>
    <w:link w:val="NurTextZchn"/>
    <w:uiPriority w:val="99"/>
    <w:unhideWhenUsed/>
    <w:rsid w:val="006C0621"/>
    <w:rPr>
      <w:rFonts w:ascii="Calibri" w:hAnsi="Calibri"/>
      <w:sz w:val="22"/>
      <w:szCs w:val="21"/>
      <w:lang w:val="en-US"/>
    </w:rPr>
  </w:style>
  <w:style w:type="character" w:customStyle="1" w:styleId="NurTextZchn">
    <w:name w:val="Nur Text Zchn"/>
    <w:basedOn w:val="Absatz-Standardschriftart"/>
    <w:link w:val="NurText"/>
    <w:uiPriority w:val="99"/>
    <w:rsid w:val="006C0621"/>
    <w:rPr>
      <w:rFonts w:ascii="Calibri" w:hAnsi="Calibri"/>
      <w:sz w:val="22"/>
      <w:szCs w:val="21"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13158F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C3F3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3F3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3F3E"/>
    <w:rPr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3F3E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3F3E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journals.sagepub.com/doi/abs/10.1177/1465116513485470" TargetMode="External"/><Relationship Id="rId18" Type="http://schemas.openxmlformats.org/officeDocument/2006/relationships/hyperlink" Target="http://journals.sagepub.com/doi/abs/10.1177/1465116504045157" TargetMode="External"/><Relationship Id="rId26" Type="http://schemas.openxmlformats.org/officeDocument/2006/relationships/hyperlink" Target="https://www.uni-due.de/imperia/md/content/politik/kaeding/ecb_special_issue_heidebrecht_kaeding_2018.pdf" TargetMode="External"/><Relationship Id="rId39" Type="http://schemas.openxmlformats.org/officeDocument/2006/relationships/hyperlink" Target="http://www.tandfonline.com/doi/abs/10.1080/07036330701502456" TargetMode="External"/><Relationship Id="rId21" Type="http://schemas.openxmlformats.org/officeDocument/2006/relationships/hyperlink" Target="https://lrus.wolterskluwer.com/store/products/eu-agencies-institutions-member-states-prod-9041128433/hardcover-item-1-9041128433" TargetMode="External"/><Relationship Id="rId34" Type="http://schemas.openxmlformats.org/officeDocument/2006/relationships/hyperlink" Target="http://aei.pitt.edu/7929/" TargetMode="External"/><Relationship Id="rId42" Type="http://schemas.openxmlformats.org/officeDocument/2006/relationships/hyperlink" Target="http://www.springer.com/de/book/9783658172756" TargetMode="External"/><Relationship Id="rId47" Type="http://schemas.openxmlformats.org/officeDocument/2006/relationships/hyperlink" Target="http://journals.sagepub.com/doi/abs/10.1177/1465116507085959" TargetMode="External"/><Relationship Id="rId50" Type="http://schemas.openxmlformats.org/officeDocument/2006/relationships/hyperlink" Target="https://papers.ssrn.com/sol3/papers2.cfm?abstract_id=1215542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aei.pitt.edu/7929/" TargetMode="External"/><Relationship Id="rId29" Type="http://schemas.openxmlformats.org/officeDocument/2006/relationships/hyperlink" Target="http://onlinelibrary.wiley.com/doi/10.1111/jcms.12252/abstract" TargetMode="External"/><Relationship Id="rId11" Type="http://schemas.openxmlformats.org/officeDocument/2006/relationships/hyperlink" Target="http://www.springer.com/de/book/9783658057374" TargetMode="External"/><Relationship Id="rId24" Type="http://schemas.openxmlformats.org/officeDocument/2006/relationships/hyperlink" Target="https://www.jstor.org/stable/30039033?seq=1" TargetMode="External"/><Relationship Id="rId32" Type="http://schemas.openxmlformats.org/officeDocument/2006/relationships/hyperlink" Target="https://www.researchgate.net/publication/236122095_De_nieuwe_wereld_van_de_Brusselse_comitologie_grote_veranderingen_op_papier_weinig_gevolgen_in_de_praktijk" TargetMode="External"/><Relationship Id="rId37" Type="http://schemas.openxmlformats.org/officeDocument/2006/relationships/hyperlink" Target="http://sowiport.gesis.org/search/id/gesis-solis-00611725" TargetMode="External"/><Relationship Id="rId40" Type="http://schemas.openxmlformats.org/officeDocument/2006/relationships/hyperlink" Target="https://www.researchgate.net/publication/233645218_Europeanization_Beyond_the_Goodness_of_Fit_Domestic_Politics_in_the_Forefront" TargetMode="External"/><Relationship Id="rId45" Type="http://schemas.openxmlformats.org/officeDocument/2006/relationships/hyperlink" Target="http://onlinelibrary.wiley.com/doi/10.1111/j.1475-6765.2009.01832.x/abstract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onlinelibrary.wiley.com/doi/10.1111/jcms.12270/abstract" TargetMode="External"/><Relationship Id="rId19" Type="http://schemas.openxmlformats.org/officeDocument/2006/relationships/hyperlink" Target="https://www.coleurope.eu/study/european-political-and-administrative-studies/research-publications/bruges-political-research" TargetMode="External"/><Relationship Id="rId31" Type="http://schemas.openxmlformats.org/officeDocument/2006/relationships/hyperlink" Target="http://onlinelibrary.wiley.com/doi/10.1111/eulj.12029/abstract" TargetMode="External"/><Relationship Id="rId44" Type="http://schemas.openxmlformats.org/officeDocument/2006/relationships/hyperlink" Target="http://www.springer.com/de/book/9783531196831" TargetMode="External"/><Relationship Id="rId52" Type="http://schemas.openxmlformats.org/officeDocument/2006/relationships/hyperlink" Target="http://onlinelibrary.wiley.com/doi/10.1111/j.1468-5965.2006.00672.x/abstrac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lgrave.com/us/book/9783319930459" TargetMode="External"/><Relationship Id="rId14" Type="http://schemas.openxmlformats.org/officeDocument/2006/relationships/hyperlink" Target="http://www.tandfonline.com/doi/abs/10.1080/13501763.2011.609720" TargetMode="External"/><Relationship Id="rId22" Type="http://schemas.openxmlformats.org/officeDocument/2006/relationships/hyperlink" Target="http://www.tandfonline.com/doi/abs/10.1080/13501763.2010.513577" TargetMode="External"/><Relationship Id="rId27" Type="http://schemas.openxmlformats.org/officeDocument/2006/relationships/hyperlink" Target="http://www.wochenschau-verlag.de/wahlen-entscheiden-1964.html" TargetMode="External"/><Relationship Id="rId30" Type="http://schemas.openxmlformats.org/officeDocument/2006/relationships/hyperlink" Target="https://papers.ssrn.com/sol3/papers2.cfm?abstract_id=2394073" TargetMode="External"/><Relationship Id="rId35" Type="http://schemas.openxmlformats.org/officeDocument/2006/relationships/hyperlink" Target="http://www.manchesteruniversitypress.co.uk/9780719086724/" TargetMode="External"/><Relationship Id="rId43" Type="http://schemas.openxmlformats.org/officeDocument/2006/relationships/hyperlink" Target="http://onlinelibrary.wiley.com/doi/10.1111/bjir.12030/full" TargetMode="External"/><Relationship Id="rId48" Type="http://schemas.openxmlformats.org/officeDocument/2006/relationships/hyperlink" Target="https://www.researchgate.net/publication/4985546_IN_GOOD_TIMES_AND_BAD_LEGAL_TRANSPOSITION_IN_THE_EUROPEAN_UNION_Assessing_correlational_and_necessarysufficient_causation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jstor.org/stable/4007851?seq=1" TargetMode="External"/><Relationship Id="rId3" Type="http://schemas.openxmlformats.org/officeDocument/2006/relationships/styles" Target="styles.xml"/><Relationship Id="rId12" Type="http://schemas.openxmlformats.org/officeDocument/2006/relationships/hyperlink" Target="http://onlinelibrary.wiley.com/doi/10.1111/eulj.12029/abstract" TargetMode="External"/><Relationship Id="rId17" Type="http://schemas.openxmlformats.org/officeDocument/2006/relationships/hyperlink" Target="http://www.tandfonline.com/doi/abs/10.1080/13572330500158243?journalCode=fjls20" TargetMode="External"/><Relationship Id="rId25" Type="http://schemas.openxmlformats.org/officeDocument/2006/relationships/hyperlink" Target="https://www.researchgate.net/publication/233587710_Divergent_Interests_and_Different_Success_Rates_France_Germany_Italy_and_the_United_Kingdom_in_EU_Legislative_Negotiations" TargetMode="External"/><Relationship Id="rId33" Type="http://schemas.openxmlformats.org/officeDocument/2006/relationships/hyperlink" Target="https://www.johnharperpublishing.co.uk/how-the-eu-institutions-work/" TargetMode="External"/><Relationship Id="rId38" Type="http://schemas.openxmlformats.org/officeDocument/2006/relationships/hyperlink" Target="https://www.researchgate.net/publication/248875836_Transcending_the_Goodness_of_Fit" TargetMode="External"/><Relationship Id="rId46" Type="http://schemas.openxmlformats.org/officeDocument/2006/relationships/hyperlink" Target="http://onlinelibrary.wiley.com/doi/10.1111/j.1468-0386.2008.00431.x/abstract" TargetMode="External"/><Relationship Id="rId20" Type="http://schemas.openxmlformats.org/officeDocument/2006/relationships/hyperlink" Target="https://www.researchgate.net/publication/236121920_The_European_Commission_A_Practical_Guide_What_is_it_what_it_does_and_how_it_does_it" TargetMode="External"/><Relationship Id="rId41" Type="http://schemas.openxmlformats.org/officeDocument/2006/relationships/hyperlink" Target="https://www.cambridge.org/core/journals/european-journal-of-risk-regulation/article/eu-pharmacovigilance-system-and-adverse-drug-reaction-reporting-in-practice-a-critical-assessment/52E1D9E5716EBA69FC0AEDEA9A21926E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pringer.com/de/book/9783531154060" TargetMode="External"/><Relationship Id="rId23" Type="http://schemas.openxmlformats.org/officeDocument/2006/relationships/hyperlink" Target="http://www.springer.com/la/book/9783658157135" TargetMode="External"/><Relationship Id="rId28" Type="http://schemas.openxmlformats.org/officeDocument/2006/relationships/hyperlink" Target="http://www.springer.com/de/book/9783658118563" TargetMode="External"/><Relationship Id="rId36" Type="http://schemas.openxmlformats.org/officeDocument/2006/relationships/hyperlink" Target="http://www.springer.com/de/book/9783531196831" TargetMode="External"/><Relationship Id="rId49" Type="http://schemas.openxmlformats.org/officeDocument/2006/relationships/hyperlink" Target="https://openaccess.leidenuniv.nl/handle/1887/21128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04C66-7398-41AF-B722-AC4BA269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2469</Words>
  <Characters>15561</Characters>
  <Application>Microsoft Office Word</Application>
  <DocSecurity>0</DocSecurity>
  <Lines>129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 Hülsdünker</dc:creator>
  <cp:lastModifiedBy>kaeding</cp:lastModifiedBy>
  <cp:revision>3</cp:revision>
  <dcterms:created xsi:type="dcterms:W3CDTF">2019-02-12T15:15:00Z</dcterms:created>
  <dcterms:modified xsi:type="dcterms:W3CDTF">2019-02-12T15:18:00Z</dcterms:modified>
</cp:coreProperties>
</file>